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DB3ADE" w:rsidRPr="002559C1" w:rsidRDefault="00DB3ADE" w:rsidP="00DB3ADE">
      <w:pPr>
        <w:rPr>
          <w:rFonts w:ascii="Arial" w:hAnsi="Arial" w:cs="Arial"/>
          <w:sz w:val="32"/>
          <w:szCs w:val="32"/>
          <w:lang w:val="en-US"/>
        </w:rPr>
      </w:pPr>
      <w:r w:rsidRPr="002559C1">
        <w:rPr>
          <w:rFonts w:ascii="Arial" w:hAnsi="Arial"/>
          <w:sz w:val="32"/>
          <w:lang w:val="en-US"/>
        </w:rPr>
        <w:t>P</w:t>
      </w:r>
      <w:r w:rsidR="002559C1" w:rsidRPr="002559C1">
        <w:rPr>
          <w:rFonts w:ascii="Arial" w:hAnsi="Arial"/>
          <w:sz w:val="32"/>
          <w:lang w:val="en-US"/>
        </w:rPr>
        <w:t>RESS RELEASE</w:t>
      </w:r>
    </w:p>
    <w:p w:rsidR="00DB3ADE" w:rsidRPr="00C83373" w:rsidRDefault="00DB3ADE" w:rsidP="00DB3ADE">
      <w:pPr>
        <w:spacing w:line="360" w:lineRule="auto"/>
        <w:rPr>
          <w:rFonts w:ascii="Arial" w:eastAsia="Calibri" w:hAnsi="Arial" w:cs="Arial"/>
          <w:b/>
          <w:sz w:val="28"/>
          <w:lang w:val="en-US"/>
        </w:rPr>
      </w:pPr>
    </w:p>
    <w:p w:rsidR="00513062" w:rsidRPr="00C83373" w:rsidRDefault="0076642D" w:rsidP="006B7688">
      <w:pPr>
        <w:spacing w:line="360" w:lineRule="auto"/>
        <w:rPr>
          <w:rFonts w:ascii="Arial" w:eastAsia="Calibri" w:hAnsi="Arial" w:cs="Arial"/>
          <w:b/>
          <w:sz w:val="28"/>
          <w:szCs w:val="28"/>
          <w:lang w:val="en-US"/>
        </w:rPr>
      </w:pPr>
      <w:r w:rsidRPr="0076642D">
        <w:rPr>
          <w:rFonts w:ascii="Arial" w:hAnsi="Arial"/>
          <w:b/>
          <w:sz w:val="28"/>
          <w:lang w:val="en-US"/>
        </w:rPr>
        <w:t xml:space="preserve">Access to </w:t>
      </w:r>
      <w:proofErr w:type="spellStart"/>
      <w:r w:rsidRPr="0076642D">
        <w:rPr>
          <w:rFonts w:ascii="Arial" w:hAnsi="Arial"/>
          <w:b/>
          <w:sz w:val="28"/>
          <w:lang w:val="en-US"/>
        </w:rPr>
        <w:t>shopfloor</w:t>
      </w:r>
      <w:proofErr w:type="spellEnd"/>
      <w:r w:rsidRPr="0076642D">
        <w:rPr>
          <w:rFonts w:ascii="Arial" w:hAnsi="Arial"/>
          <w:b/>
          <w:sz w:val="28"/>
          <w:lang w:val="en-US"/>
        </w:rPr>
        <w:t xml:space="preserve"> and machine data efficiently uncovers potential for continuous improvement processes.</w:t>
      </w:r>
      <w:r w:rsidR="009F4C5B" w:rsidRPr="00C83373">
        <w:rPr>
          <w:rFonts w:ascii="Arial" w:eastAsia="Calibri" w:hAnsi="Arial" w:cs="Arial"/>
          <w:b/>
          <w:sz w:val="28"/>
          <w:szCs w:val="28"/>
          <w:lang w:val="en-US"/>
        </w:rPr>
        <w:br/>
      </w:r>
    </w:p>
    <w:p w:rsidR="003711C6" w:rsidRPr="00C83373" w:rsidRDefault="006B7688" w:rsidP="00DB3ADE">
      <w:pPr>
        <w:spacing w:line="360" w:lineRule="auto"/>
        <w:jc w:val="both"/>
        <w:rPr>
          <w:rFonts w:ascii="Arial" w:hAnsi="Arial" w:cs="Arial"/>
          <w:b/>
          <w:bCs/>
          <w:lang w:val="en-US"/>
        </w:rPr>
      </w:pPr>
      <w:r w:rsidRPr="00C83373">
        <w:rPr>
          <w:rFonts w:ascii="Arial" w:hAnsi="Arial"/>
          <w:b/>
          <w:lang w:val="en-US"/>
        </w:rPr>
        <w:t>Pfannenberg presents Pfannenberg Signal Analytics (PSA) / Heterogeneous machine parks</w:t>
      </w:r>
      <w:r w:rsidR="0076642D">
        <w:rPr>
          <w:rFonts w:ascii="Arial" w:hAnsi="Arial"/>
          <w:b/>
          <w:lang w:val="en-US"/>
        </w:rPr>
        <w:t xml:space="preserve"> and work stations</w:t>
      </w:r>
      <w:r w:rsidRPr="00C83373">
        <w:rPr>
          <w:rFonts w:ascii="Arial" w:hAnsi="Arial"/>
          <w:b/>
          <w:lang w:val="en-US"/>
        </w:rPr>
        <w:t xml:space="preserve"> made fit for Industry 4.0</w:t>
      </w:r>
    </w:p>
    <w:p w:rsidR="003711C6" w:rsidRPr="00C83373" w:rsidRDefault="003711C6" w:rsidP="00DB3ADE">
      <w:pPr>
        <w:spacing w:line="360" w:lineRule="auto"/>
        <w:jc w:val="both"/>
        <w:rPr>
          <w:rFonts w:ascii="Arial" w:hAnsi="Arial" w:cs="Arial"/>
          <w:b/>
          <w:bCs/>
          <w:lang w:val="en-US"/>
        </w:rPr>
      </w:pPr>
    </w:p>
    <w:p w:rsidR="00CC4A17" w:rsidRPr="00C83373" w:rsidRDefault="00DB3ADE" w:rsidP="00DF18BD">
      <w:pPr>
        <w:spacing w:line="360" w:lineRule="auto"/>
        <w:jc w:val="both"/>
        <w:rPr>
          <w:rFonts w:ascii="Arial" w:hAnsi="Arial" w:cs="Arial"/>
          <w:b/>
          <w:lang w:val="en-US"/>
        </w:rPr>
      </w:pPr>
      <w:r w:rsidRPr="00C83373">
        <w:rPr>
          <w:rFonts w:ascii="Arial" w:hAnsi="Arial"/>
          <w:b/>
          <w:lang w:val="en-US"/>
        </w:rPr>
        <w:t xml:space="preserve">Hamburg, </w:t>
      </w:r>
      <w:r w:rsidR="002559C1">
        <w:rPr>
          <w:rFonts w:ascii="Arial" w:hAnsi="Arial"/>
          <w:b/>
          <w:lang w:val="en-US"/>
        </w:rPr>
        <w:t>27</w:t>
      </w:r>
      <w:r w:rsidRPr="00C83373">
        <w:rPr>
          <w:rFonts w:ascii="Arial" w:hAnsi="Arial"/>
          <w:b/>
          <w:lang w:val="en-US"/>
        </w:rPr>
        <w:t xml:space="preserve"> </w:t>
      </w:r>
      <w:r w:rsidR="00207600">
        <w:rPr>
          <w:rFonts w:ascii="Arial" w:hAnsi="Arial"/>
          <w:b/>
          <w:lang w:val="en-US"/>
        </w:rPr>
        <w:t>November</w:t>
      </w:r>
      <w:r w:rsidR="00207600" w:rsidRPr="00C83373">
        <w:rPr>
          <w:rFonts w:ascii="Arial" w:hAnsi="Arial"/>
          <w:b/>
          <w:lang w:val="en-US"/>
        </w:rPr>
        <w:t xml:space="preserve"> </w:t>
      </w:r>
      <w:r w:rsidRPr="00C83373">
        <w:rPr>
          <w:rFonts w:ascii="Arial" w:hAnsi="Arial"/>
          <w:b/>
          <w:lang w:val="en-US"/>
        </w:rPr>
        <w:t>2018.</w:t>
      </w:r>
      <w:r w:rsidRPr="00C83373">
        <w:rPr>
          <w:rFonts w:ascii="Arial" w:hAnsi="Arial"/>
          <w:lang w:val="en-US"/>
        </w:rPr>
        <w:t xml:space="preserve"> </w:t>
      </w:r>
      <w:r w:rsidRPr="00C83373">
        <w:rPr>
          <w:rFonts w:ascii="Arial" w:hAnsi="Arial"/>
          <w:b/>
          <w:lang w:val="en-US"/>
        </w:rPr>
        <w:t>Electrotechnology spe</w:t>
      </w:r>
      <w:r w:rsidR="006A4CA2" w:rsidRPr="00C83373">
        <w:rPr>
          <w:rFonts w:ascii="Arial" w:hAnsi="Arial"/>
          <w:b/>
          <w:lang w:val="en-US"/>
        </w:rPr>
        <w:t>ci</w:t>
      </w:r>
      <w:r w:rsidRPr="00C83373">
        <w:rPr>
          <w:rFonts w:ascii="Arial" w:hAnsi="Arial"/>
          <w:b/>
          <w:lang w:val="en-US"/>
        </w:rPr>
        <w:t xml:space="preserve">alists Pfannenberg have developed Pfannenberg Signal Analytics, a plug &amp; play solution which provides systems </w:t>
      </w:r>
      <w:r w:rsidR="0076642D">
        <w:rPr>
          <w:rFonts w:ascii="Arial" w:hAnsi="Arial"/>
          <w:b/>
          <w:lang w:val="en-US"/>
        </w:rPr>
        <w:t xml:space="preserve">and </w:t>
      </w:r>
      <w:bookmarkStart w:id="0" w:name="_GoBack"/>
      <w:bookmarkEnd w:id="0"/>
      <w:r w:rsidR="0076642D">
        <w:rPr>
          <w:rFonts w:ascii="Arial" w:hAnsi="Arial"/>
          <w:b/>
          <w:lang w:val="en-US"/>
        </w:rPr>
        <w:t xml:space="preserve">machine </w:t>
      </w:r>
      <w:r w:rsidRPr="00C83373">
        <w:rPr>
          <w:rFonts w:ascii="Arial" w:hAnsi="Arial"/>
          <w:b/>
          <w:lang w:val="en-US"/>
        </w:rPr>
        <w:t>operators</w:t>
      </w:r>
      <w:r w:rsidR="0076642D">
        <w:rPr>
          <w:rFonts w:ascii="Arial" w:hAnsi="Arial"/>
          <w:b/>
          <w:lang w:val="en-US"/>
        </w:rPr>
        <w:t xml:space="preserve"> and </w:t>
      </w:r>
      <w:proofErr w:type="spellStart"/>
      <w:r w:rsidR="0076642D">
        <w:rPr>
          <w:rFonts w:ascii="Arial" w:hAnsi="Arial"/>
          <w:b/>
          <w:lang w:val="en-US"/>
        </w:rPr>
        <w:t>shopfloor</w:t>
      </w:r>
      <w:proofErr w:type="spellEnd"/>
      <w:r w:rsidR="0076642D">
        <w:rPr>
          <w:rFonts w:ascii="Arial" w:hAnsi="Arial"/>
          <w:b/>
          <w:lang w:val="en-US"/>
        </w:rPr>
        <w:t xml:space="preserve"> managers</w:t>
      </w:r>
      <w:r w:rsidRPr="00C83373">
        <w:rPr>
          <w:rFonts w:ascii="Arial" w:hAnsi="Arial"/>
          <w:b/>
          <w:lang w:val="en-US"/>
        </w:rPr>
        <w:t xml:space="preserve"> with fully transparent views of their </w:t>
      </w:r>
      <w:r w:rsidR="0076642D">
        <w:rPr>
          <w:rFonts w:ascii="Arial" w:hAnsi="Arial"/>
          <w:b/>
          <w:lang w:val="en-US"/>
        </w:rPr>
        <w:t>productivity</w:t>
      </w:r>
      <w:r w:rsidRPr="00C83373">
        <w:rPr>
          <w:rFonts w:ascii="Arial" w:hAnsi="Arial"/>
          <w:b/>
          <w:lang w:val="en-US"/>
        </w:rPr>
        <w:t xml:space="preserve">. PSA allows the current status of even a heterogeneous machine park </w:t>
      </w:r>
      <w:r w:rsidR="0076642D">
        <w:rPr>
          <w:rFonts w:ascii="Arial" w:hAnsi="Arial"/>
          <w:b/>
          <w:lang w:val="en-US"/>
        </w:rPr>
        <w:t xml:space="preserve">or various assembly areas </w:t>
      </w:r>
      <w:r w:rsidRPr="00C83373">
        <w:rPr>
          <w:rFonts w:ascii="Arial" w:hAnsi="Arial"/>
          <w:b/>
          <w:lang w:val="en-US"/>
        </w:rPr>
        <w:t xml:space="preserve">to be determined on the basis of real time data, displayed on a dashboard or processed in an existing MES (Manufacturing Execution System). The new solution uses SmartMesh IP for straightforward connections between </w:t>
      </w:r>
      <w:r w:rsidR="0076642D">
        <w:rPr>
          <w:rFonts w:ascii="Arial" w:hAnsi="Arial"/>
          <w:b/>
          <w:lang w:val="en-US"/>
        </w:rPr>
        <w:t>the individual production lines</w:t>
      </w:r>
      <w:r w:rsidR="006A4CA2" w:rsidRPr="00C83373">
        <w:rPr>
          <w:rFonts w:ascii="Arial" w:hAnsi="Arial"/>
          <w:b/>
          <w:lang w:val="en-US"/>
        </w:rPr>
        <w:t>.</w:t>
      </w:r>
      <w:r w:rsidRPr="00C83373">
        <w:rPr>
          <w:rFonts w:ascii="Arial" w:hAnsi="Arial"/>
          <w:b/>
          <w:lang w:val="en-US"/>
        </w:rPr>
        <w:t xml:space="preserve"> PSA makes the full data history of the </w:t>
      </w:r>
      <w:r w:rsidR="0076642D">
        <w:rPr>
          <w:rFonts w:ascii="Arial" w:hAnsi="Arial"/>
          <w:b/>
          <w:lang w:val="en-US"/>
        </w:rPr>
        <w:t>operating states</w:t>
      </w:r>
      <w:r w:rsidRPr="00C83373">
        <w:rPr>
          <w:rFonts w:ascii="Arial" w:hAnsi="Arial"/>
          <w:b/>
          <w:lang w:val="en-US"/>
        </w:rPr>
        <w:t xml:space="preserve"> available for continuous improvement, to </w:t>
      </w:r>
      <w:r w:rsidR="006A4CA2" w:rsidRPr="00C83373">
        <w:rPr>
          <w:rFonts w:ascii="Arial" w:hAnsi="Arial"/>
          <w:b/>
          <w:lang w:val="en-US"/>
        </w:rPr>
        <w:t xml:space="preserve">raise </w:t>
      </w:r>
      <w:r w:rsidRPr="00C83373">
        <w:rPr>
          <w:rFonts w:ascii="Arial" w:hAnsi="Arial"/>
          <w:b/>
          <w:lang w:val="en-US"/>
        </w:rPr>
        <w:t>the productivity of the machine park</w:t>
      </w:r>
      <w:r w:rsidR="0076642D">
        <w:rPr>
          <w:rFonts w:ascii="Arial" w:hAnsi="Arial"/>
          <w:b/>
          <w:lang w:val="en-US"/>
        </w:rPr>
        <w:t xml:space="preserve"> or the efficiency of an assembly area</w:t>
      </w:r>
      <w:r w:rsidRPr="00C83373">
        <w:rPr>
          <w:rFonts w:ascii="Arial" w:hAnsi="Arial"/>
          <w:b/>
          <w:lang w:val="en-US"/>
        </w:rPr>
        <w:t xml:space="preserve"> for example. </w:t>
      </w:r>
    </w:p>
    <w:p w:rsidR="00926AB3" w:rsidRPr="00C83373" w:rsidRDefault="00926AB3" w:rsidP="00DF18BD">
      <w:pPr>
        <w:spacing w:line="360" w:lineRule="auto"/>
        <w:jc w:val="both"/>
        <w:rPr>
          <w:rFonts w:ascii="Arial" w:hAnsi="Arial" w:cs="Arial"/>
          <w:b/>
          <w:lang w:val="en-US"/>
        </w:rPr>
      </w:pPr>
    </w:p>
    <w:p w:rsidR="000A2183" w:rsidRPr="00C83373" w:rsidRDefault="00CC4A17" w:rsidP="00DF18BD">
      <w:pPr>
        <w:spacing w:line="360" w:lineRule="auto"/>
        <w:jc w:val="both"/>
        <w:rPr>
          <w:rFonts w:ascii="Arial" w:hAnsi="Arial" w:cs="Arial"/>
          <w:lang w:val="en-US"/>
        </w:rPr>
      </w:pPr>
      <w:r w:rsidRPr="00C83373">
        <w:rPr>
          <w:rFonts w:ascii="Arial" w:hAnsi="Arial"/>
          <w:lang w:val="en-US"/>
        </w:rPr>
        <w:t>There is a fundamental problem for operators of heterogeneous machine parks</w:t>
      </w:r>
      <w:r w:rsidR="0076642D">
        <w:rPr>
          <w:rFonts w:ascii="Arial" w:hAnsi="Arial"/>
          <w:lang w:val="en-US"/>
        </w:rPr>
        <w:t xml:space="preserve"> and assembly area</w:t>
      </w:r>
      <w:r w:rsidRPr="00C83373">
        <w:rPr>
          <w:rFonts w:ascii="Arial" w:hAnsi="Arial"/>
          <w:lang w:val="en-US"/>
        </w:rPr>
        <w:t xml:space="preserve"> in that a purely visual display on a signaling tower only provides a snapshot of a machine's status. When the status changes, valuable data is lost and cannot be used as there are no recordings or data analysis tools. Furthermore, as there is no data history, there is often no overview of the status of the whole </w:t>
      </w:r>
      <w:r w:rsidR="0076642D">
        <w:rPr>
          <w:rFonts w:ascii="Arial" w:hAnsi="Arial"/>
          <w:lang w:val="en-US"/>
        </w:rPr>
        <w:t>production area.</w:t>
      </w:r>
      <w:r w:rsidRPr="00C83373">
        <w:rPr>
          <w:rFonts w:ascii="Arial" w:hAnsi="Arial"/>
          <w:lang w:val="en-US"/>
        </w:rPr>
        <w:t xml:space="preserve"> Direct connection of machines and system</w:t>
      </w:r>
      <w:r w:rsidR="00861E1A" w:rsidRPr="00C83373">
        <w:rPr>
          <w:rFonts w:ascii="Arial" w:hAnsi="Arial"/>
          <w:lang w:val="en-US"/>
        </w:rPr>
        <w:t>s</w:t>
      </w:r>
      <w:r w:rsidRPr="00C83373">
        <w:rPr>
          <w:rFonts w:ascii="Arial" w:hAnsi="Arial"/>
          <w:lang w:val="en-US"/>
        </w:rPr>
        <w:t xml:space="preserve"> via the machine control system, for example is complicated and difficult as access might not be permitted (access rights or fees) </w:t>
      </w:r>
      <w:r w:rsidR="00861E1A" w:rsidRPr="00C83373">
        <w:rPr>
          <w:rFonts w:ascii="Arial" w:hAnsi="Arial"/>
          <w:lang w:val="en-US"/>
        </w:rPr>
        <w:t>or</w:t>
      </w:r>
      <w:r w:rsidRPr="00C83373">
        <w:rPr>
          <w:rFonts w:ascii="Arial" w:hAnsi="Arial"/>
          <w:lang w:val="en-US"/>
        </w:rPr>
        <w:t xml:space="preserve"> infrastructure (cabling) is missing.</w:t>
      </w:r>
    </w:p>
    <w:p w:rsidR="000A2183" w:rsidRPr="00C83373" w:rsidRDefault="000A2183" w:rsidP="000A2183">
      <w:pPr>
        <w:spacing w:before="240" w:after="240" w:line="360" w:lineRule="auto"/>
        <w:jc w:val="both"/>
        <w:rPr>
          <w:rFonts w:ascii="Arial" w:hAnsi="Arial" w:cs="Arial"/>
          <w:b/>
          <w:lang w:val="en-US"/>
        </w:rPr>
      </w:pPr>
      <w:r w:rsidRPr="00C83373">
        <w:rPr>
          <w:rFonts w:ascii="Arial" w:hAnsi="Arial"/>
          <w:b/>
          <w:lang w:val="en-US"/>
        </w:rPr>
        <w:t>PSA gives users transparency</w:t>
      </w:r>
    </w:p>
    <w:p w:rsidR="00025131" w:rsidRPr="00C83373" w:rsidRDefault="0003096E" w:rsidP="00DF18BD">
      <w:pPr>
        <w:spacing w:line="360" w:lineRule="auto"/>
        <w:jc w:val="both"/>
        <w:rPr>
          <w:rFonts w:ascii="Arial" w:hAnsi="Arial" w:cs="Arial"/>
          <w:lang w:val="en-US"/>
        </w:rPr>
      </w:pPr>
      <w:r w:rsidRPr="00C83373">
        <w:rPr>
          <w:rFonts w:ascii="Arial" w:hAnsi="Arial"/>
          <w:lang w:val="en-US"/>
        </w:rPr>
        <w:t xml:space="preserve">PSA offers a simple alternative and provides a transparent view whereby the temporary information is not lost. "The key to more efficiency and greater productivity </w:t>
      </w:r>
      <w:r w:rsidRPr="00C83373">
        <w:rPr>
          <w:rFonts w:ascii="Arial" w:hAnsi="Arial"/>
          <w:lang w:val="en-US"/>
        </w:rPr>
        <w:lastRenderedPageBreak/>
        <w:t xml:space="preserve">is in the </w:t>
      </w:r>
      <w:r w:rsidR="0076642D" w:rsidRPr="0076642D">
        <w:rPr>
          <w:rFonts w:ascii="Arial" w:hAnsi="Arial"/>
          <w:lang w:val="en-US"/>
        </w:rPr>
        <w:t>current statuses and data of the entire production area</w:t>
      </w:r>
      <w:r w:rsidR="0076642D">
        <w:rPr>
          <w:rFonts w:ascii="Arial" w:hAnsi="Arial"/>
          <w:lang w:val="en-US"/>
        </w:rPr>
        <w:t>.</w:t>
      </w:r>
      <w:r w:rsidRPr="00C83373">
        <w:rPr>
          <w:rFonts w:ascii="Arial" w:hAnsi="Arial"/>
          <w:lang w:val="en-US"/>
        </w:rPr>
        <w:t xml:space="preserve"> For example, systematic analysis of information from existing signaling towers is sufficient to reveal around 80% of the potential for improvement on varying levels in terms of processes and machine</w:t>
      </w:r>
      <w:r w:rsidR="0076642D">
        <w:rPr>
          <w:rFonts w:ascii="Arial" w:hAnsi="Arial"/>
          <w:lang w:val="en-US"/>
        </w:rPr>
        <w:t xml:space="preserve"> and assembly areas</w:t>
      </w:r>
      <w:r w:rsidRPr="00C83373">
        <w:rPr>
          <w:rFonts w:ascii="Arial" w:hAnsi="Arial"/>
          <w:lang w:val="en-US"/>
        </w:rPr>
        <w:t>," explains Mark Egbers, Sales Manager Signaling Technology EMEA at Pfannenberg. "PSA works via plug</w:t>
      </w:r>
      <w:r w:rsidR="00C83373" w:rsidRPr="00C83373">
        <w:rPr>
          <w:rFonts w:ascii="Arial" w:hAnsi="Arial"/>
          <w:lang w:val="en-US"/>
        </w:rPr>
        <w:t xml:space="preserve"> </w:t>
      </w:r>
      <w:r w:rsidRPr="00C83373">
        <w:rPr>
          <w:rFonts w:ascii="Arial" w:hAnsi="Arial"/>
          <w:lang w:val="en-US"/>
        </w:rPr>
        <w:t xml:space="preserve">&amp; play, is easy to retrofit and uncomplicated to use. Operators of machine parks and </w:t>
      </w:r>
      <w:r w:rsidR="0076642D">
        <w:rPr>
          <w:rFonts w:ascii="Arial" w:hAnsi="Arial"/>
          <w:lang w:val="en-US"/>
        </w:rPr>
        <w:t>productions</w:t>
      </w:r>
      <w:r w:rsidR="0076642D" w:rsidRPr="00C83373">
        <w:rPr>
          <w:rFonts w:ascii="Arial" w:hAnsi="Arial"/>
          <w:lang w:val="en-US"/>
        </w:rPr>
        <w:t xml:space="preserve"> </w:t>
      </w:r>
      <w:r w:rsidRPr="00C83373">
        <w:rPr>
          <w:rFonts w:ascii="Arial" w:hAnsi="Arial"/>
          <w:lang w:val="en-US"/>
        </w:rPr>
        <w:t xml:space="preserve">are </w:t>
      </w:r>
      <w:r w:rsidR="00DC7090" w:rsidRPr="00C83373">
        <w:rPr>
          <w:rFonts w:ascii="Arial" w:hAnsi="Arial"/>
          <w:lang w:val="en-US"/>
        </w:rPr>
        <w:t xml:space="preserve">assisted in achieving </w:t>
      </w:r>
      <w:r w:rsidR="00861E1A" w:rsidRPr="00C83373">
        <w:rPr>
          <w:rFonts w:ascii="Arial" w:hAnsi="Arial"/>
          <w:lang w:val="en-US"/>
        </w:rPr>
        <w:t xml:space="preserve">significant competitive advantage in this age of Industry 4.0 </w:t>
      </w:r>
      <w:r w:rsidRPr="00C83373">
        <w:rPr>
          <w:rFonts w:ascii="Arial" w:hAnsi="Arial"/>
          <w:lang w:val="en-US"/>
        </w:rPr>
        <w:t xml:space="preserve">by this easy-to-use approach and </w:t>
      </w:r>
      <w:r w:rsidR="00861E1A" w:rsidRPr="00C83373">
        <w:rPr>
          <w:rFonts w:ascii="Arial" w:hAnsi="Arial"/>
          <w:lang w:val="en-US"/>
        </w:rPr>
        <w:t xml:space="preserve">by </w:t>
      </w:r>
      <w:r w:rsidRPr="00C83373">
        <w:rPr>
          <w:rFonts w:ascii="Arial" w:hAnsi="Arial"/>
          <w:lang w:val="en-US"/>
        </w:rPr>
        <w:t xml:space="preserve">the ability to tap into the potential for </w:t>
      </w:r>
      <w:r w:rsidR="000715B6" w:rsidRPr="00C83373">
        <w:rPr>
          <w:rFonts w:ascii="Arial" w:hAnsi="Arial"/>
          <w:lang w:val="en-US"/>
        </w:rPr>
        <w:t>optimization</w:t>
      </w:r>
      <w:r w:rsidRPr="00C83373">
        <w:rPr>
          <w:rFonts w:ascii="Arial" w:hAnsi="Arial"/>
          <w:lang w:val="en-US"/>
        </w:rPr>
        <w:t xml:space="preserve"> offered by the data.</w:t>
      </w:r>
    </w:p>
    <w:p w:rsidR="00025131" w:rsidRPr="00C83373" w:rsidRDefault="000715B6" w:rsidP="00025131">
      <w:pPr>
        <w:spacing w:before="240" w:after="240" w:line="360" w:lineRule="auto"/>
        <w:jc w:val="both"/>
        <w:rPr>
          <w:rFonts w:ascii="Arial" w:hAnsi="Arial" w:cs="Arial"/>
          <w:b/>
          <w:lang w:val="en-US"/>
        </w:rPr>
      </w:pPr>
      <w:r w:rsidRPr="00C83373">
        <w:rPr>
          <w:rFonts w:ascii="Arial" w:hAnsi="Arial"/>
          <w:b/>
          <w:lang w:val="en-US"/>
        </w:rPr>
        <w:t>Realizing</w:t>
      </w:r>
      <w:r w:rsidR="00025131" w:rsidRPr="00C83373">
        <w:rPr>
          <w:rFonts w:ascii="Arial" w:hAnsi="Arial"/>
          <w:b/>
          <w:lang w:val="en-US"/>
        </w:rPr>
        <w:t xml:space="preserve"> the potential for improvement on all levels</w:t>
      </w:r>
    </w:p>
    <w:p w:rsidR="00926AB3" w:rsidRPr="00C83373" w:rsidRDefault="00382081" w:rsidP="00DF18BD">
      <w:pPr>
        <w:spacing w:line="360" w:lineRule="auto"/>
        <w:jc w:val="both"/>
        <w:rPr>
          <w:rFonts w:ascii="Arial" w:hAnsi="Arial" w:cs="Arial"/>
          <w:lang w:val="en-US"/>
        </w:rPr>
      </w:pPr>
      <w:r w:rsidRPr="00C83373">
        <w:rPr>
          <w:rFonts w:ascii="Arial" w:hAnsi="Arial"/>
          <w:lang w:val="en-US"/>
        </w:rPr>
        <w:t>Broken down at individual factory, machine and operator level, this means that improvements can be achieved on every level. For example, at factory level, information and analyses, such as remote diagnoses or status transmissions</w:t>
      </w:r>
      <w:r w:rsidR="00861E1A" w:rsidRPr="00C83373">
        <w:rPr>
          <w:rFonts w:ascii="Arial" w:hAnsi="Arial"/>
          <w:lang w:val="en-US"/>
        </w:rPr>
        <w:t>,</w:t>
      </w:r>
      <w:r w:rsidRPr="00C83373">
        <w:rPr>
          <w:rFonts w:ascii="Arial" w:hAnsi="Arial"/>
          <w:lang w:val="en-US"/>
        </w:rPr>
        <w:t xml:space="preserve"> can be used to improve the workflow. The availability of production and assembly line statuses can significantly increase productivity at machine level, for example in setting-up and operation and in pausing and stopping the lines. Improved troubleshooting of faults</w:t>
      </w:r>
      <w:r w:rsidR="00661B83">
        <w:rPr>
          <w:rFonts w:ascii="Arial" w:hAnsi="Arial"/>
          <w:lang w:val="en-US"/>
        </w:rPr>
        <w:t xml:space="preserve"> or missing material</w:t>
      </w:r>
      <w:r w:rsidRPr="00C83373">
        <w:rPr>
          <w:rFonts w:ascii="Arial" w:hAnsi="Arial"/>
          <w:lang w:val="en-US"/>
        </w:rPr>
        <w:t xml:space="preserve"> also delivers considerable benefits. In terms of machine operator level, system operators have the opportunity to increase productivity on individual machines on the basis of machine-specific statuses and error messages. This includes taking remedial action, direct machine management and removing and filling individual units.</w:t>
      </w:r>
    </w:p>
    <w:p w:rsidR="00DC4236" w:rsidRPr="00C83373" w:rsidRDefault="00DC4236" w:rsidP="00DC4236">
      <w:pPr>
        <w:spacing w:before="240" w:line="360" w:lineRule="auto"/>
        <w:jc w:val="both"/>
        <w:rPr>
          <w:rFonts w:ascii="Arial" w:hAnsi="Arial" w:cs="Arial"/>
          <w:b/>
          <w:lang w:val="en-US"/>
        </w:rPr>
      </w:pPr>
      <w:r w:rsidRPr="00C83373">
        <w:rPr>
          <w:rFonts w:ascii="Arial" w:hAnsi="Arial"/>
          <w:b/>
          <w:lang w:val="en-US"/>
        </w:rPr>
        <w:t>Networked via SmartMesh IP and visualization on the dashboard</w:t>
      </w:r>
    </w:p>
    <w:p w:rsidR="00D4447C" w:rsidRPr="00C83373" w:rsidRDefault="0051058C" w:rsidP="00C27055">
      <w:pPr>
        <w:autoSpaceDE w:val="0"/>
        <w:autoSpaceDN w:val="0"/>
        <w:adjustRightInd w:val="0"/>
        <w:spacing w:before="240" w:line="360" w:lineRule="auto"/>
        <w:jc w:val="both"/>
        <w:rPr>
          <w:rFonts w:ascii="Arial" w:hAnsi="Arial" w:cs="Arial"/>
          <w:lang w:val="en-US"/>
        </w:rPr>
      </w:pPr>
      <w:r w:rsidRPr="00C83373">
        <w:rPr>
          <w:rFonts w:ascii="Arial" w:hAnsi="Arial"/>
          <w:lang w:val="en-US"/>
        </w:rPr>
        <w:t xml:space="preserve">PSA opens up numerous options for operators of systems and machine parks, particularly the easy connection of heterogeneous units within a </w:t>
      </w:r>
      <w:r w:rsidR="002F5400">
        <w:rPr>
          <w:rFonts w:ascii="Arial" w:hAnsi="Arial"/>
          <w:lang w:val="en-US"/>
        </w:rPr>
        <w:t>production area</w:t>
      </w:r>
      <w:r w:rsidRPr="00C83373">
        <w:rPr>
          <w:rFonts w:ascii="Arial" w:hAnsi="Arial"/>
          <w:lang w:val="en-US"/>
        </w:rPr>
        <w:t xml:space="preserve"> with SmartMesh IP. Historic</w:t>
      </w:r>
      <w:r w:rsidR="00DC7090" w:rsidRPr="00C83373">
        <w:rPr>
          <w:rFonts w:ascii="Arial" w:hAnsi="Arial"/>
          <w:lang w:val="en-US"/>
        </w:rPr>
        <w:t>al</w:t>
      </w:r>
      <w:r w:rsidRPr="00C83373">
        <w:rPr>
          <w:rFonts w:ascii="Arial" w:hAnsi="Arial"/>
          <w:lang w:val="en-US"/>
        </w:rPr>
        <w:t xml:space="preserve"> data can be </w:t>
      </w:r>
      <w:r w:rsidR="000715B6" w:rsidRPr="00C83373">
        <w:rPr>
          <w:rFonts w:ascii="Arial" w:hAnsi="Arial"/>
          <w:lang w:val="en-US"/>
        </w:rPr>
        <w:t>analyzed</w:t>
      </w:r>
      <w:r w:rsidRPr="00C83373">
        <w:rPr>
          <w:rFonts w:ascii="Arial" w:hAnsi="Arial"/>
          <w:lang w:val="en-US"/>
        </w:rPr>
        <w:t xml:space="preserve"> on a dashboard, allowing users to find and exploit the potential for continuous improvement. In the basic version of PSA, users have 10 I/O connections available. The dashboard also visualizes in 2D the entire manufacturing area and allows signals and data to be configured. This can </w:t>
      </w:r>
      <w:r w:rsidR="00861E1A" w:rsidRPr="00C83373">
        <w:rPr>
          <w:rFonts w:ascii="Arial" w:hAnsi="Arial"/>
          <w:lang w:val="en-US"/>
        </w:rPr>
        <w:t xml:space="preserve">be </w:t>
      </w:r>
      <w:r w:rsidRPr="00C83373">
        <w:rPr>
          <w:rFonts w:ascii="Arial" w:hAnsi="Arial"/>
          <w:lang w:val="en-US"/>
        </w:rPr>
        <w:t xml:space="preserve">done so that users are presented with the logical linking of different signals which means that </w:t>
      </w:r>
      <w:r w:rsidR="00861E1A" w:rsidRPr="00C83373">
        <w:rPr>
          <w:rFonts w:ascii="Arial" w:hAnsi="Arial"/>
          <w:lang w:val="en-US"/>
        </w:rPr>
        <w:t xml:space="preserve">they </w:t>
      </w:r>
      <w:r w:rsidRPr="00C83373">
        <w:rPr>
          <w:rFonts w:ascii="Arial" w:hAnsi="Arial"/>
          <w:lang w:val="en-US"/>
        </w:rPr>
        <w:t xml:space="preserve">do not need to make a difficult evaluation of historical data. An example: </w:t>
      </w:r>
      <w:r w:rsidR="00861E1A" w:rsidRPr="00C83373">
        <w:rPr>
          <w:rFonts w:ascii="Arial" w:hAnsi="Arial"/>
          <w:lang w:val="en-US"/>
        </w:rPr>
        <w:t>a</w:t>
      </w:r>
      <w:r w:rsidRPr="00C83373">
        <w:rPr>
          <w:rFonts w:ascii="Arial" w:hAnsi="Arial"/>
          <w:lang w:val="en-US"/>
        </w:rPr>
        <w:t xml:space="preserve"> machine indicates with a blue visual signal that a planned tool change is </w:t>
      </w:r>
      <w:r w:rsidRPr="00C83373">
        <w:rPr>
          <w:rFonts w:ascii="Arial" w:hAnsi="Arial"/>
          <w:lang w:val="en-US"/>
        </w:rPr>
        <w:lastRenderedPageBreak/>
        <w:t xml:space="preserve">taking place. However, if the same blue signal is blinking, the machine is </w:t>
      </w:r>
      <w:r w:rsidR="000715B6" w:rsidRPr="00C83373">
        <w:rPr>
          <w:rFonts w:ascii="Arial" w:hAnsi="Arial"/>
          <w:lang w:val="en-US"/>
        </w:rPr>
        <w:t>signaling</w:t>
      </w:r>
      <w:r w:rsidRPr="00C83373">
        <w:rPr>
          <w:rFonts w:ascii="Arial" w:hAnsi="Arial"/>
          <w:lang w:val="en-US"/>
        </w:rPr>
        <w:t xml:space="preserve"> an unplanned standstill, due to a lack of materials, for example. These are two completely different sets of circumstances with significantly different implications and </w:t>
      </w:r>
      <w:r w:rsidR="00DC7090" w:rsidRPr="00C83373">
        <w:rPr>
          <w:rFonts w:ascii="Arial" w:hAnsi="Arial"/>
          <w:lang w:val="en-US"/>
        </w:rPr>
        <w:t xml:space="preserve">required </w:t>
      </w:r>
      <w:r w:rsidRPr="00C83373">
        <w:rPr>
          <w:rFonts w:ascii="Arial" w:hAnsi="Arial"/>
          <w:lang w:val="en-US"/>
        </w:rPr>
        <w:t>actions which can be decoded and displayed by the PSA.</w:t>
      </w:r>
    </w:p>
    <w:p w:rsidR="008D73CA" w:rsidRPr="00C83373" w:rsidRDefault="008D73CA" w:rsidP="00C27055">
      <w:pPr>
        <w:autoSpaceDE w:val="0"/>
        <w:autoSpaceDN w:val="0"/>
        <w:adjustRightInd w:val="0"/>
        <w:spacing w:before="240" w:line="360" w:lineRule="auto"/>
        <w:jc w:val="both"/>
        <w:rPr>
          <w:rFonts w:ascii="Arial" w:hAnsi="Arial" w:cs="Arial"/>
          <w:b/>
          <w:lang w:val="en-US"/>
        </w:rPr>
      </w:pPr>
      <w:r w:rsidRPr="00C83373">
        <w:rPr>
          <w:rFonts w:ascii="Arial" w:hAnsi="Arial"/>
          <w:b/>
          <w:lang w:val="en-US"/>
        </w:rPr>
        <w:t xml:space="preserve">Machine park </w:t>
      </w:r>
      <w:r w:rsidR="000715B6" w:rsidRPr="00C83373">
        <w:rPr>
          <w:rFonts w:ascii="Arial" w:hAnsi="Arial"/>
          <w:b/>
          <w:lang w:val="en-US"/>
        </w:rPr>
        <w:t>optimization</w:t>
      </w:r>
      <w:r w:rsidRPr="00C83373">
        <w:rPr>
          <w:rFonts w:ascii="Arial" w:hAnsi="Arial"/>
          <w:b/>
          <w:lang w:val="en-US"/>
        </w:rPr>
        <w:t xml:space="preserve"> and the premium functions of PSA</w:t>
      </w:r>
    </w:p>
    <w:p w:rsidR="00ED1745" w:rsidRPr="00C83373" w:rsidRDefault="008D73CA" w:rsidP="0051058C">
      <w:pPr>
        <w:autoSpaceDE w:val="0"/>
        <w:autoSpaceDN w:val="0"/>
        <w:adjustRightInd w:val="0"/>
        <w:spacing w:before="240" w:line="360" w:lineRule="auto"/>
        <w:jc w:val="both"/>
        <w:rPr>
          <w:rFonts w:ascii="Arial" w:hAnsi="Arial" w:cs="Arial"/>
          <w:lang w:val="en-US"/>
        </w:rPr>
      </w:pPr>
      <w:r w:rsidRPr="00C83373">
        <w:rPr>
          <w:rFonts w:ascii="Arial" w:hAnsi="Arial"/>
          <w:lang w:val="en-US"/>
        </w:rPr>
        <w:t>Captured machine</w:t>
      </w:r>
      <w:r w:rsidR="002F5400">
        <w:rPr>
          <w:rFonts w:ascii="Arial" w:hAnsi="Arial"/>
          <w:lang w:val="en-US"/>
        </w:rPr>
        <w:t xml:space="preserve"> and plant</w:t>
      </w:r>
      <w:r w:rsidRPr="00C83373">
        <w:rPr>
          <w:rFonts w:ascii="Arial" w:hAnsi="Arial"/>
          <w:lang w:val="en-US"/>
        </w:rPr>
        <w:t xml:space="preserve"> data can easily be integrated with PSA in higher-level systems such as ERP (Enterprise </w:t>
      </w:r>
      <w:r w:rsidR="000715B6" w:rsidRPr="00C83373">
        <w:rPr>
          <w:rFonts w:ascii="Arial" w:hAnsi="Arial"/>
          <w:lang w:val="en-US"/>
        </w:rPr>
        <w:t>Resource</w:t>
      </w:r>
      <w:r w:rsidRPr="00C83373">
        <w:rPr>
          <w:rFonts w:ascii="Arial" w:hAnsi="Arial"/>
          <w:lang w:val="en-US"/>
        </w:rPr>
        <w:t xml:space="preserve"> Planning), MES or OEE (Overall Equipment Effectiveness) systems with the aim of systematically increasing productivity. The premium variant offers users more functions: unlimited I/O connections, messaging functionality with integration in mobile devices, for example, and data export in CSV and MQTT. </w:t>
      </w:r>
    </w:p>
    <w:p w:rsidR="00DC4236" w:rsidRPr="00C83373" w:rsidRDefault="00DC4236" w:rsidP="0051058C">
      <w:pPr>
        <w:autoSpaceDE w:val="0"/>
        <w:autoSpaceDN w:val="0"/>
        <w:adjustRightInd w:val="0"/>
        <w:spacing w:before="240" w:line="360" w:lineRule="auto"/>
        <w:jc w:val="both"/>
        <w:rPr>
          <w:rFonts w:ascii="Arial" w:hAnsi="Arial" w:cs="Arial"/>
          <w:b/>
          <w:lang w:val="en-US"/>
        </w:rPr>
      </w:pPr>
      <w:r w:rsidRPr="00C83373">
        <w:rPr>
          <w:rFonts w:ascii="Arial" w:hAnsi="Arial"/>
          <w:b/>
          <w:lang w:val="en-US"/>
        </w:rPr>
        <w:t>PSA at SPS IPC Drives</w:t>
      </w:r>
    </w:p>
    <w:p w:rsidR="006B048B" w:rsidRPr="00C83373" w:rsidRDefault="00901FA6" w:rsidP="00C27055">
      <w:pPr>
        <w:autoSpaceDE w:val="0"/>
        <w:autoSpaceDN w:val="0"/>
        <w:adjustRightInd w:val="0"/>
        <w:spacing w:before="240" w:line="360" w:lineRule="auto"/>
        <w:jc w:val="both"/>
        <w:rPr>
          <w:rFonts w:ascii="Arial" w:hAnsi="Arial" w:cs="Arial"/>
          <w:lang w:val="en-US"/>
        </w:rPr>
      </w:pPr>
      <w:r w:rsidRPr="00C83373">
        <w:rPr>
          <w:rFonts w:ascii="Arial" w:hAnsi="Arial"/>
          <w:lang w:val="en-US"/>
        </w:rPr>
        <w:t>Pfannenberg Signal Analytics is already being used by key customers and will be presented at this year's SPS IPC Drives on the Pfannenberg Stand (115 in Hall C3) as a system with visualization and the dashboard.</w:t>
      </w:r>
    </w:p>
    <w:p w:rsidR="002314CD" w:rsidRPr="00C83373" w:rsidRDefault="002314CD" w:rsidP="006A1DA2">
      <w:pPr>
        <w:rPr>
          <w:rFonts w:ascii="Arial" w:hAnsi="Arial" w:cs="Arial"/>
          <w:lang w:val="en-US"/>
        </w:rPr>
      </w:pPr>
    </w:p>
    <w:p w:rsidR="006A1DA2" w:rsidRPr="00C83373" w:rsidRDefault="006A1DA2" w:rsidP="006A1DA2">
      <w:pPr>
        <w:rPr>
          <w:rFonts w:ascii="Arial" w:hAnsi="Arial"/>
          <w:b/>
          <w:lang w:val="en-US"/>
        </w:rPr>
      </w:pPr>
      <w:r w:rsidRPr="00C83373">
        <w:rPr>
          <w:rFonts w:ascii="Arial" w:hAnsi="Arial"/>
          <w:b/>
          <w:lang w:val="en-US"/>
        </w:rPr>
        <w:t>Photos and photo captions:</w:t>
      </w:r>
    </w:p>
    <w:p w:rsidR="00417D8D" w:rsidRPr="00C83373" w:rsidRDefault="00417D8D" w:rsidP="006A1DA2">
      <w:pPr>
        <w:rPr>
          <w:rFonts w:ascii="Arial" w:hAnsi="Arial"/>
          <w:b/>
          <w:lang w:val="en-US"/>
        </w:rPr>
      </w:pPr>
    </w:p>
    <w:p w:rsidR="00417D8D" w:rsidRPr="00C83373" w:rsidRDefault="00417D8D" w:rsidP="006A1DA2">
      <w:pPr>
        <w:rPr>
          <w:rFonts w:ascii="Arial" w:hAnsi="Arial"/>
          <w:b/>
          <w:lang w:val="en-US"/>
        </w:rPr>
      </w:pPr>
    </w:p>
    <w:p w:rsidR="004C33DF" w:rsidRPr="00C83373" w:rsidRDefault="00207600" w:rsidP="008C544E">
      <w:pPr>
        <w:rPr>
          <w:rFonts w:ascii="Arial" w:hAnsi="Arial"/>
          <w:b/>
          <w:lang w:val="en-US"/>
        </w:rPr>
      </w:pPr>
      <w:r>
        <w:rPr>
          <w:noProof/>
        </w:rPr>
        <w:drawing>
          <wp:inline distT="0" distB="0" distL="0" distR="0" wp14:anchorId="39AEE7BB" wp14:editId="05FCCA7A">
            <wp:extent cx="2554014" cy="1870832"/>
            <wp:effectExtent l="0" t="0" r="0" b="0"/>
            <wp:docPr id="4" name="Grafik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cstate="screen">
                      <a:extLst>
                        <a:ext uri="{28A0092B-C50C-407E-A947-70E740481C1C}">
                          <a14:useLocalDpi xmlns:a14="http://schemas.microsoft.com/office/drawing/2010/main"/>
                        </a:ext>
                      </a:extLst>
                    </a:blip>
                    <a:stretch>
                      <a:fillRect/>
                    </a:stretch>
                  </pic:blipFill>
                  <pic:spPr>
                    <a:xfrm>
                      <a:off x="0" y="0"/>
                      <a:ext cx="2564099" cy="1878219"/>
                    </a:xfrm>
                    <a:prstGeom prst="rect">
                      <a:avLst/>
                    </a:prstGeom>
                  </pic:spPr>
                </pic:pic>
              </a:graphicData>
            </a:graphic>
          </wp:inline>
        </w:drawing>
      </w:r>
    </w:p>
    <w:p w:rsidR="008C544E" w:rsidRPr="00C83373" w:rsidRDefault="008C544E" w:rsidP="008C544E">
      <w:pPr>
        <w:rPr>
          <w:rFonts w:ascii="Arial" w:hAnsi="Arial"/>
          <w:b/>
          <w:lang w:val="en-US"/>
        </w:rPr>
      </w:pPr>
    </w:p>
    <w:p w:rsidR="00023A50" w:rsidRPr="00C83373" w:rsidRDefault="008E51FB" w:rsidP="00207600">
      <w:pPr>
        <w:rPr>
          <w:rFonts w:ascii="Arial" w:hAnsi="Arial"/>
          <w:b/>
          <w:lang w:val="en-US"/>
        </w:rPr>
      </w:pPr>
      <w:r w:rsidRPr="00C83373">
        <w:rPr>
          <w:rFonts w:ascii="Arial" w:hAnsi="Arial"/>
          <w:b/>
          <w:lang w:val="en-US"/>
        </w:rPr>
        <w:t>001578_</w:t>
      </w:r>
      <w:r w:rsidR="00B573C4">
        <w:rPr>
          <w:rFonts w:ascii="Arial" w:hAnsi="Arial"/>
          <w:b/>
          <w:lang w:val="en-US"/>
        </w:rPr>
        <w:t>Image1</w:t>
      </w:r>
      <w:r w:rsidRPr="00C83373">
        <w:rPr>
          <w:rFonts w:ascii="Arial" w:hAnsi="Arial"/>
          <w:b/>
          <w:lang w:val="en-US"/>
        </w:rPr>
        <w:t xml:space="preserve">: </w:t>
      </w:r>
      <w:r w:rsidR="00207600" w:rsidRPr="006B0378">
        <w:rPr>
          <w:rFonts w:ascii="Arial" w:hAnsi="Arial" w:cs="Arial"/>
          <w:bCs/>
        </w:rPr>
        <w:t>Pfannenberg Signal Analytics (PSA)</w:t>
      </w:r>
      <w:r w:rsidR="00E8289A">
        <w:rPr>
          <w:rFonts w:ascii="Arial" w:hAnsi="Arial" w:cs="Arial"/>
          <w:bCs/>
        </w:rPr>
        <w:t xml:space="preserve"> is </w:t>
      </w:r>
      <w:r w:rsidR="0026381D">
        <w:rPr>
          <w:rFonts w:ascii="Arial" w:hAnsi="Arial" w:cs="Arial"/>
          <w:bCs/>
        </w:rPr>
        <w:t>a data analysis tool for real time monitoring of heterogeneous machine parks, which provides more transparency by recording and visualising the operating data of signal devices.</w:t>
      </w:r>
    </w:p>
    <w:p w:rsidR="008C544E" w:rsidRPr="00C83373" w:rsidRDefault="008C544E" w:rsidP="008C544E">
      <w:pPr>
        <w:rPr>
          <w:rFonts w:ascii="Arial" w:hAnsi="Arial"/>
          <w:b/>
          <w:lang w:val="en-US"/>
        </w:rPr>
      </w:pPr>
    </w:p>
    <w:p w:rsidR="00AE1A9B" w:rsidRDefault="00AE1A9B" w:rsidP="008C544E">
      <w:pPr>
        <w:rPr>
          <w:rFonts w:ascii="Arial" w:hAnsi="Arial"/>
          <w:b/>
          <w:lang w:val="en-US"/>
        </w:rPr>
      </w:pPr>
    </w:p>
    <w:p w:rsidR="0028029F" w:rsidRPr="00C83373" w:rsidRDefault="0028029F" w:rsidP="008C544E">
      <w:pPr>
        <w:rPr>
          <w:rFonts w:ascii="Arial" w:hAnsi="Arial"/>
          <w:b/>
          <w:lang w:val="en-US"/>
        </w:rPr>
      </w:pPr>
    </w:p>
    <w:p w:rsidR="00021F86" w:rsidRPr="00AA3BA1" w:rsidRDefault="00021F86" w:rsidP="008C544E">
      <w:pPr>
        <w:rPr>
          <w:rFonts w:ascii="Arial" w:hAnsi="Arial"/>
          <w:b/>
          <w:lang w:val="en-US"/>
        </w:rPr>
      </w:pPr>
    </w:p>
    <w:p w:rsidR="003B7B80" w:rsidRPr="00AA3BA1" w:rsidRDefault="003B7B80" w:rsidP="008C544E">
      <w:pPr>
        <w:rPr>
          <w:rFonts w:ascii="Arial" w:hAnsi="Arial"/>
          <w:b/>
          <w:lang w:val="en-US"/>
        </w:rPr>
      </w:pPr>
    </w:p>
    <w:p w:rsidR="00207600" w:rsidRPr="00F66541" w:rsidRDefault="00207600" w:rsidP="00207600">
      <w:pPr>
        <w:spacing w:line="360" w:lineRule="auto"/>
        <w:jc w:val="both"/>
        <w:rPr>
          <w:rFonts w:ascii="Arial" w:hAnsi="Arial" w:cs="Arial"/>
          <w:b/>
          <w:sz w:val="20"/>
          <w:szCs w:val="20"/>
          <w:lang w:val="en-US"/>
        </w:rPr>
      </w:pPr>
      <w:r w:rsidRPr="00F66541">
        <w:rPr>
          <w:rFonts w:ascii="Arial" w:hAnsi="Arial" w:cs="Arial"/>
          <w:b/>
          <w:sz w:val="20"/>
          <w:szCs w:val="20"/>
          <w:lang w:val="en-US"/>
        </w:rPr>
        <w:lastRenderedPageBreak/>
        <w:t xml:space="preserve">About Pfannenberg </w:t>
      </w:r>
    </w:p>
    <w:p w:rsidR="00207600" w:rsidRDefault="00207600" w:rsidP="00207600">
      <w:pPr>
        <w:tabs>
          <w:tab w:val="left" w:pos="7938"/>
        </w:tabs>
        <w:autoSpaceDE w:val="0"/>
        <w:autoSpaceDN w:val="0"/>
        <w:adjustRightInd w:val="0"/>
        <w:spacing w:before="120" w:after="120" w:line="280" w:lineRule="atLeast"/>
        <w:jc w:val="both"/>
        <w:rPr>
          <w:rFonts w:ascii="Arial" w:hAnsi="Arial" w:cs="Arial"/>
          <w:sz w:val="20"/>
          <w:szCs w:val="20"/>
          <w:lang w:val="en-US"/>
        </w:rPr>
      </w:pPr>
      <w:r w:rsidRPr="00202C3A">
        <w:rPr>
          <w:rFonts w:ascii="Arial" w:hAnsi="Arial" w:cs="Arial"/>
          <w:sz w:val="20"/>
          <w:szCs w:val="20"/>
          <w:lang w:val="en-US"/>
        </w:rPr>
        <w:t>Pfannenberg is a medium-sized company which provides innovative and high-quality electro-technology for industry. Today, the company belongs to the global players of this industry with its headquarters is in Hamburg, Germany and its locations in Brazil, China, England, France, Italy, Russia, Singapore and the USA. The product portfolio comprises components and system solutions for the thermal management of electrical enclosures, chillers, visible and audible signaling technology and custom solutions. A special highlight in the Pfannenberg portfolio is the designed illuminations which are commissioned by architects, designers, and urban and spatial planners (</w:t>
      </w:r>
      <w:hyperlink r:id="rId9" w:history="1">
        <w:r w:rsidRPr="00E61D49">
          <w:rPr>
            <w:rStyle w:val="Hyperlink"/>
            <w:rFonts w:ascii="Arial" w:hAnsi="Arial" w:cs="Arial"/>
            <w:sz w:val="20"/>
            <w:szCs w:val="20"/>
            <w:lang w:val="en-US"/>
          </w:rPr>
          <w:t>www.pfannenberg.com/en/solutions/industries/art-illumination/</w:t>
        </w:r>
      </w:hyperlink>
      <w:r w:rsidRPr="00202C3A">
        <w:rPr>
          <w:rFonts w:ascii="Arial" w:hAnsi="Arial" w:cs="Arial"/>
          <w:sz w:val="20"/>
          <w:szCs w:val="20"/>
          <w:lang w:val="en-US"/>
        </w:rPr>
        <w:t>).</w:t>
      </w:r>
    </w:p>
    <w:p w:rsidR="00207600" w:rsidRDefault="00207600" w:rsidP="00207600">
      <w:pPr>
        <w:tabs>
          <w:tab w:val="left" w:pos="7938"/>
        </w:tabs>
        <w:autoSpaceDE w:val="0"/>
        <w:autoSpaceDN w:val="0"/>
        <w:adjustRightInd w:val="0"/>
        <w:spacing w:before="120" w:after="120" w:line="280" w:lineRule="atLeast"/>
        <w:jc w:val="both"/>
        <w:rPr>
          <w:rStyle w:val="Hyperlink"/>
          <w:rFonts w:ascii="Arial" w:hAnsi="Arial" w:cs="Arial"/>
          <w:sz w:val="20"/>
          <w:szCs w:val="20"/>
          <w:lang w:val="en-US"/>
        </w:rPr>
      </w:pPr>
      <w:r w:rsidRPr="00F66541">
        <w:rPr>
          <w:rFonts w:ascii="Arial" w:hAnsi="Arial" w:cs="Arial"/>
          <w:sz w:val="20"/>
          <w:szCs w:val="20"/>
          <w:lang w:val="en-US"/>
        </w:rPr>
        <w:t xml:space="preserve">You can find more information about Pfannenberg on: </w:t>
      </w:r>
      <w:hyperlink r:id="rId10" w:history="1">
        <w:r w:rsidRPr="00F66541">
          <w:rPr>
            <w:rStyle w:val="Hyperlink"/>
            <w:rFonts w:ascii="Arial" w:hAnsi="Arial" w:cs="Arial"/>
            <w:sz w:val="20"/>
            <w:szCs w:val="20"/>
            <w:lang w:val="en-US"/>
          </w:rPr>
          <w:t>http://www.pfannenberg.com</w:t>
        </w:r>
      </w:hyperlink>
    </w:p>
    <w:p w:rsidR="00207600" w:rsidRDefault="00207600" w:rsidP="00207600">
      <w:pPr>
        <w:tabs>
          <w:tab w:val="left" w:pos="7938"/>
        </w:tabs>
        <w:autoSpaceDE w:val="0"/>
        <w:autoSpaceDN w:val="0"/>
        <w:adjustRightInd w:val="0"/>
        <w:spacing w:before="120" w:after="120" w:line="280" w:lineRule="atLeast"/>
        <w:jc w:val="both"/>
        <w:rPr>
          <w:rStyle w:val="Hyperlink"/>
          <w:rFonts w:ascii="Arial" w:hAnsi="Arial" w:cs="Arial"/>
          <w:sz w:val="20"/>
          <w:szCs w:val="20"/>
          <w:lang w:val="en-US"/>
        </w:rPr>
      </w:pPr>
    </w:p>
    <w:p w:rsidR="00207600" w:rsidRPr="00DE2142" w:rsidRDefault="00207600" w:rsidP="00207600">
      <w:pPr>
        <w:spacing w:line="360" w:lineRule="auto"/>
        <w:ind w:right="1134"/>
        <w:jc w:val="both"/>
        <w:rPr>
          <w:rFonts w:ascii="Arial" w:hAnsi="Arial" w:cs="Arial"/>
          <w:b/>
          <w:sz w:val="20"/>
          <w:szCs w:val="20"/>
          <w:lang w:val="en-US"/>
        </w:rPr>
      </w:pPr>
      <w:r w:rsidRPr="00DE2142">
        <w:rPr>
          <w:rFonts w:ascii="Arial" w:hAnsi="Arial" w:cs="Arial"/>
          <w:b/>
          <w:sz w:val="20"/>
          <w:szCs w:val="20"/>
          <w:lang w:val="en-US"/>
        </w:rPr>
        <w:t>Press office</w:t>
      </w:r>
    </w:p>
    <w:p w:rsidR="00207600" w:rsidRPr="00A748BB" w:rsidRDefault="00207600" w:rsidP="00207600">
      <w:pPr>
        <w:tabs>
          <w:tab w:val="left" w:pos="7938"/>
        </w:tabs>
        <w:autoSpaceDE w:val="0"/>
        <w:autoSpaceDN w:val="0"/>
        <w:adjustRightInd w:val="0"/>
        <w:spacing w:line="360" w:lineRule="auto"/>
        <w:ind w:right="1134"/>
        <w:jc w:val="both"/>
        <w:rPr>
          <w:rFonts w:ascii="Arial" w:hAnsi="Arial" w:cs="Arial"/>
          <w:sz w:val="20"/>
          <w:szCs w:val="20"/>
          <w:lang w:val="en-US"/>
        </w:rPr>
      </w:pPr>
      <w:r w:rsidRPr="00A748BB">
        <w:rPr>
          <w:rFonts w:ascii="Arial" w:hAnsi="Arial" w:cs="Arial"/>
          <w:sz w:val="20"/>
          <w:szCs w:val="20"/>
          <w:lang w:val="en-US"/>
        </w:rPr>
        <w:t>Carsten Otte</w:t>
      </w:r>
    </w:p>
    <w:p w:rsidR="00207600" w:rsidRPr="00A748BB" w:rsidRDefault="00207600" w:rsidP="00207600">
      <w:pPr>
        <w:tabs>
          <w:tab w:val="left" w:pos="7938"/>
        </w:tabs>
        <w:autoSpaceDE w:val="0"/>
        <w:autoSpaceDN w:val="0"/>
        <w:adjustRightInd w:val="0"/>
        <w:spacing w:line="360" w:lineRule="auto"/>
        <w:ind w:right="1134"/>
        <w:jc w:val="both"/>
        <w:rPr>
          <w:rFonts w:ascii="Arial" w:hAnsi="Arial" w:cs="Arial"/>
          <w:sz w:val="20"/>
          <w:szCs w:val="20"/>
          <w:lang w:val="en-US"/>
        </w:rPr>
      </w:pPr>
      <w:r>
        <w:rPr>
          <w:rFonts w:ascii="Arial" w:hAnsi="Arial" w:cs="Arial"/>
          <w:sz w:val="20"/>
          <w:szCs w:val="20"/>
          <w:lang w:val="en-US"/>
        </w:rPr>
        <w:t>Publitek GmbH</w:t>
      </w:r>
    </w:p>
    <w:p w:rsidR="00207600" w:rsidRPr="00AA3BA1" w:rsidRDefault="00207600" w:rsidP="00207600">
      <w:pPr>
        <w:tabs>
          <w:tab w:val="left" w:pos="7938"/>
        </w:tabs>
        <w:autoSpaceDE w:val="0"/>
        <w:autoSpaceDN w:val="0"/>
        <w:adjustRightInd w:val="0"/>
        <w:spacing w:line="360" w:lineRule="auto"/>
        <w:ind w:right="1134"/>
        <w:jc w:val="both"/>
        <w:rPr>
          <w:rFonts w:ascii="Arial" w:hAnsi="Arial" w:cs="Arial"/>
          <w:sz w:val="20"/>
          <w:szCs w:val="20"/>
          <w:lang w:val="de-DE"/>
        </w:rPr>
      </w:pPr>
      <w:r w:rsidRPr="00AA3BA1">
        <w:rPr>
          <w:rFonts w:ascii="Arial" w:hAnsi="Arial" w:cs="Arial"/>
          <w:sz w:val="20"/>
          <w:szCs w:val="20"/>
          <w:lang w:val="de-DE"/>
        </w:rPr>
        <w:t>Bäckerstraße 6, 21244 Buchholz</w:t>
      </w:r>
    </w:p>
    <w:p w:rsidR="00207600" w:rsidRPr="00AA3BA1" w:rsidRDefault="00207600" w:rsidP="00207600">
      <w:pPr>
        <w:tabs>
          <w:tab w:val="left" w:pos="7938"/>
        </w:tabs>
        <w:autoSpaceDE w:val="0"/>
        <w:autoSpaceDN w:val="0"/>
        <w:adjustRightInd w:val="0"/>
        <w:spacing w:line="360" w:lineRule="auto"/>
        <w:ind w:right="1134"/>
        <w:jc w:val="both"/>
        <w:rPr>
          <w:rFonts w:ascii="Arial" w:hAnsi="Arial" w:cs="Arial"/>
          <w:sz w:val="20"/>
          <w:szCs w:val="20"/>
          <w:lang w:val="de-DE"/>
        </w:rPr>
      </w:pPr>
      <w:r w:rsidRPr="00AA3BA1">
        <w:rPr>
          <w:rFonts w:ascii="Arial" w:hAnsi="Arial" w:cs="Arial"/>
          <w:sz w:val="20"/>
          <w:szCs w:val="20"/>
          <w:lang w:val="de-DE"/>
        </w:rPr>
        <w:t>Tel. +49 (0)4181 968 098-80</w:t>
      </w:r>
    </w:p>
    <w:p w:rsidR="00207600" w:rsidRPr="00AA3BA1" w:rsidRDefault="00207600" w:rsidP="00207600">
      <w:pPr>
        <w:tabs>
          <w:tab w:val="left" w:pos="7938"/>
        </w:tabs>
        <w:autoSpaceDE w:val="0"/>
        <w:autoSpaceDN w:val="0"/>
        <w:adjustRightInd w:val="0"/>
        <w:spacing w:line="360" w:lineRule="auto"/>
        <w:ind w:right="1134"/>
        <w:jc w:val="both"/>
        <w:rPr>
          <w:rFonts w:ascii="Arial" w:hAnsi="Arial" w:cs="Arial"/>
          <w:sz w:val="20"/>
          <w:szCs w:val="20"/>
          <w:lang w:val="de-DE"/>
        </w:rPr>
      </w:pPr>
      <w:r w:rsidRPr="00AA3BA1">
        <w:rPr>
          <w:rStyle w:val="Hyperlink"/>
          <w:rFonts w:ascii="Arial" w:hAnsi="Arial" w:cs="Arial"/>
          <w:sz w:val="20"/>
          <w:szCs w:val="20"/>
          <w:lang w:val="de-DE"/>
        </w:rPr>
        <w:t>carsten.otte@publitek.com</w:t>
      </w:r>
    </w:p>
    <w:p w:rsidR="00207600" w:rsidRPr="00AA3BA1" w:rsidRDefault="00207600" w:rsidP="00207600">
      <w:pPr>
        <w:spacing w:line="360" w:lineRule="auto"/>
        <w:ind w:right="1134"/>
        <w:jc w:val="both"/>
        <w:rPr>
          <w:rFonts w:ascii="Arial" w:hAnsi="Arial" w:cs="Arial"/>
          <w:b/>
          <w:sz w:val="20"/>
          <w:szCs w:val="20"/>
          <w:lang w:val="de-DE"/>
        </w:rPr>
      </w:pPr>
    </w:p>
    <w:p w:rsidR="00207600" w:rsidRPr="004C5EEE" w:rsidRDefault="00207600" w:rsidP="00207600">
      <w:pPr>
        <w:spacing w:line="360" w:lineRule="auto"/>
        <w:ind w:right="1134"/>
        <w:jc w:val="both"/>
        <w:rPr>
          <w:rFonts w:ascii="Arial" w:hAnsi="Arial" w:cs="Arial"/>
          <w:b/>
          <w:sz w:val="20"/>
          <w:szCs w:val="20"/>
          <w:lang w:val="en-US"/>
        </w:rPr>
      </w:pPr>
      <w:r w:rsidRPr="004C5EEE">
        <w:rPr>
          <w:rFonts w:ascii="Arial" w:hAnsi="Arial" w:cs="Arial"/>
          <w:b/>
          <w:sz w:val="20"/>
          <w:szCs w:val="20"/>
          <w:lang w:val="en-US"/>
        </w:rPr>
        <w:t>Company contact</w:t>
      </w:r>
    </w:p>
    <w:p w:rsidR="00207600" w:rsidRPr="004C5EEE" w:rsidRDefault="00207600" w:rsidP="00207600">
      <w:pPr>
        <w:spacing w:line="360" w:lineRule="auto"/>
        <w:ind w:right="1134"/>
        <w:jc w:val="both"/>
        <w:rPr>
          <w:rFonts w:ascii="Arial" w:hAnsi="Arial" w:cs="Arial"/>
          <w:sz w:val="20"/>
          <w:szCs w:val="20"/>
          <w:lang w:val="en-US"/>
        </w:rPr>
      </w:pPr>
      <w:r w:rsidRPr="004C5EEE">
        <w:rPr>
          <w:rFonts w:ascii="Arial" w:hAnsi="Arial" w:cs="Arial"/>
          <w:sz w:val="20"/>
          <w:szCs w:val="20"/>
          <w:lang w:val="en-US"/>
        </w:rPr>
        <w:t>Ulla Wenderoth</w:t>
      </w:r>
    </w:p>
    <w:p w:rsidR="00207600" w:rsidRPr="00DE2142" w:rsidRDefault="00207600" w:rsidP="00207600">
      <w:pPr>
        <w:spacing w:line="360" w:lineRule="auto"/>
        <w:ind w:right="1134"/>
        <w:jc w:val="both"/>
        <w:rPr>
          <w:rFonts w:ascii="Arial" w:hAnsi="Arial" w:cs="Arial"/>
          <w:sz w:val="20"/>
          <w:szCs w:val="20"/>
          <w:lang w:val="en-US"/>
        </w:rPr>
      </w:pPr>
      <w:r w:rsidRPr="004C5EEE">
        <w:rPr>
          <w:rFonts w:ascii="Arial" w:hAnsi="Arial" w:cs="Arial"/>
          <w:sz w:val="20"/>
          <w:szCs w:val="20"/>
          <w:lang w:val="en-US"/>
        </w:rPr>
        <w:t xml:space="preserve">Pfannenberg </w:t>
      </w:r>
      <w:r w:rsidRPr="00DE2142">
        <w:rPr>
          <w:rFonts w:ascii="Arial" w:hAnsi="Arial" w:cs="Arial"/>
          <w:sz w:val="20"/>
          <w:szCs w:val="20"/>
          <w:lang w:val="en-US"/>
        </w:rPr>
        <w:t>Europe GmbH</w:t>
      </w:r>
    </w:p>
    <w:p w:rsidR="00207600" w:rsidRDefault="00207600" w:rsidP="00207600">
      <w:pPr>
        <w:spacing w:line="360" w:lineRule="auto"/>
        <w:ind w:right="1134"/>
        <w:jc w:val="both"/>
        <w:rPr>
          <w:rFonts w:ascii="Arial" w:hAnsi="Arial" w:cs="Arial"/>
          <w:sz w:val="20"/>
          <w:szCs w:val="20"/>
          <w:lang w:val="en-US"/>
        </w:rPr>
      </w:pPr>
      <w:r w:rsidRPr="004C5EEE">
        <w:rPr>
          <w:rFonts w:ascii="Arial" w:hAnsi="Arial" w:cs="Arial"/>
          <w:sz w:val="20"/>
          <w:szCs w:val="20"/>
          <w:lang w:val="en-US"/>
        </w:rPr>
        <w:t>Werner-Witt-Str. 1, 21035 Hamburg, Germany</w:t>
      </w:r>
    </w:p>
    <w:p w:rsidR="00B573C4" w:rsidRDefault="00890542" w:rsidP="00B573C4">
      <w:pPr>
        <w:spacing w:line="360" w:lineRule="auto"/>
        <w:ind w:right="1134"/>
        <w:jc w:val="both"/>
        <w:rPr>
          <w:rFonts w:ascii="Arial" w:hAnsi="Arial" w:cs="Arial"/>
          <w:sz w:val="20"/>
          <w:szCs w:val="20"/>
          <w:lang w:val="en-US"/>
        </w:rPr>
      </w:pPr>
      <w:r>
        <w:rPr>
          <w:rFonts w:ascii="Arial" w:hAnsi="Arial" w:cs="Arial"/>
          <w:sz w:val="20"/>
          <w:szCs w:val="20"/>
          <w:lang w:val="en-US"/>
        </w:rPr>
        <w:t>Tel. +49 (0)40-73412-317</w:t>
      </w:r>
    </w:p>
    <w:p w:rsidR="00B573C4" w:rsidRDefault="00FA44DC" w:rsidP="00B573C4">
      <w:pPr>
        <w:spacing w:line="360" w:lineRule="auto"/>
        <w:ind w:right="1134"/>
        <w:jc w:val="both"/>
        <w:rPr>
          <w:rFonts w:ascii="Arial" w:hAnsi="Arial" w:cs="Arial"/>
          <w:sz w:val="20"/>
          <w:szCs w:val="20"/>
          <w:lang w:val="en-US"/>
        </w:rPr>
      </w:pPr>
      <w:hyperlink r:id="rId11" w:history="1">
        <w:r w:rsidR="00B573C4" w:rsidRPr="00D801AA">
          <w:rPr>
            <w:rStyle w:val="Hyperlink"/>
            <w:rFonts w:ascii="Arial" w:hAnsi="Arial" w:cs="Arial"/>
            <w:sz w:val="20"/>
            <w:szCs w:val="20"/>
            <w:lang w:val="en-US"/>
          </w:rPr>
          <w:t>ulla.wenderoth@pfannenberg.com</w:t>
        </w:r>
      </w:hyperlink>
    </w:p>
    <w:p w:rsidR="00B573C4" w:rsidRDefault="00B573C4" w:rsidP="00B573C4">
      <w:pPr>
        <w:spacing w:line="360" w:lineRule="auto"/>
        <w:ind w:right="1134"/>
        <w:jc w:val="both"/>
        <w:rPr>
          <w:rFonts w:ascii="Arial" w:hAnsi="Arial" w:cs="Arial"/>
          <w:sz w:val="20"/>
          <w:szCs w:val="20"/>
          <w:lang w:val="en-US"/>
        </w:rPr>
      </w:pPr>
    </w:p>
    <w:p w:rsidR="00890542" w:rsidRPr="004C5EEE" w:rsidRDefault="00890542" w:rsidP="00207600">
      <w:pPr>
        <w:spacing w:line="360" w:lineRule="auto"/>
        <w:ind w:right="1134"/>
        <w:jc w:val="both"/>
        <w:rPr>
          <w:rFonts w:ascii="Arial" w:hAnsi="Arial" w:cs="Arial"/>
          <w:sz w:val="20"/>
          <w:szCs w:val="20"/>
          <w:lang w:val="en-US"/>
        </w:rPr>
      </w:pPr>
    </w:p>
    <w:p w:rsidR="001F6145" w:rsidRPr="000715B6" w:rsidRDefault="001F6145" w:rsidP="00207600">
      <w:pPr>
        <w:spacing w:line="360" w:lineRule="auto"/>
        <w:jc w:val="both"/>
        <w:rPr>
          <w:rFonts w:ascii="Arial" w:hAnsi="Arial" w:cs="Arial"/>
          <w:sz w:val="20"/>
          <w:szCs w:val="20"/>
          <w:lang w:val="en-US"/>
        </w:rPr>
      </w:pPr>
    </w:p>
    <w:sectPr w:rsidR="001F6145" w:rsidRPr="000715B6" w:rsidSect="004A5DA7">
      <w:headerReference w:type="default" r:id="rId12"/>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FA44DC" w:rsidRDefault="00FA44DC" w:rsidP="00131253">
      <w:r>
        <w:separator/>
      </w:r>
    </w:p>
  </w:endnote>
  <w:endnote w:type="continuationSeparator" w:id="0">
    <w:p w:rsidR="00FA44DC" w:rsidRDefault="00FA44DC" w:rsidP="0013125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FA44DC" w:rsidRDefault="00FA44DC" w:rsidP="00131253">
      <w:r>
        <w:separator/>
      </w:r>
    </w:p>
  </w:footnote>
  <w:footnote w:type="continuationSeparator" w:id="0">
    <w:p w:rsidR="00FA44DC" w:rsidRDefault="00FA44DC" w:rsidP="0013125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504BC0" w:rsidRDefault="00504BC0">
    <w:pPr>
      <w:pStyle w:val="Kopfzeile"/>
    </w:pPr>
    <w:r>
      <w:rPr>
        <w:noProof/>
        <w:lang w:val="en-US" w:eastAsia="en-US" w:bidi="ar-SA"/>
      </w:rPr>
      <w:drawing>
        <wp:inline distT="0" distB="0" distL="0" distR="0">
          <wp:extent cx="1543050" cy="371475"/>
          <wp:effectExtent l="0" t="0" r="0" b="9525"/>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543050" cy="371475"/>
                  </a:xfrm>
                  <a:prstGeom prst="rect">
                    <a:avLst/>
                  </a:prstGeom>
                  <a:noFill/>
                  <a:ln>
                    <a:noFill/>
                  </a:ln>
                </pic:spPr>
              </pic:pic>
            </a:graphicData>
          </a:graphic>
        </wp:inline>
      </w:drawing>
    </w:r>
    <w:r>
      <w:tab/>
    </w:r>
    <w:r>
      <w:tab/>
    </w:r>
    <w:r w:rsidR="00E53DF3">
      <w:rPr>
        <w:noProof/>
      </w:rPr>
      <w:drawing>
        <wp:inline distT="0" distB="0" distL="0" distR="0">
          <wp:extent cx="2000196" cy="450000"/>
          <wp:effectExtent l="0" t="0" r="0" b="0"/>
          <wp:docPr id="1"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fannenberg Logo EN.jpg"/>
                  <pic:cNvPicPr/>
                </pic:nvPicPr>
                <pic:blipFill>
                  <a:blip r:embed="rId2">
                    <a:extLst>
                      <a:ext uri="{28A0092B-C50C-407E-A947-70E740481C1C}">
                        <a14:useLocalDpi xmlns:a14="http://schemas.microsoft.com/office/drawing/2010/main" val="0"/>
                      </a:ext>
                    </a:extLst>
                  </a:blip>
                  <a:stretch>
                    <a:fillRect/>
                  </a:stretch>
                </pic:blipFill>
                <pic:spPr>
                  <a:xfrm>
                    <a:off x="0" y="0"/>
                    <a:ext cx="2000196" cy="450000"/>
                  </a:xfrm>
                  <a:prstGeom prst="rect">
                    <a:avLst/>
                  </a:prstGeom>
                </pic:spPr>
              </pic:pic>
            </a:graphicData>
          </a:graphic>
        </wp:inline>
      </w:drawing>
    </w:r>
  </w:p>
  <w:p w:rsidR="00504BC0" w:rsidRDefault="00504BC0">
    <w:pPr>
      <w:pStyle w:val="Kopfzeile"/>
    </w:pPr>
  </w:p>
  <w:p w:rsidR="00504BC0" w:rsidRDefault="00504BC0">
    <w:pPr>
      <w:pStyle w:val="Kopfzeil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1D"/>
    <w:multiLevelType w:val="multilevel"/>
    <w:tmpl w:val="FAC607B2"/>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10FD6A6A"/>
    <w:multiLevelType w:val="hybridMultilevel"/>
    <w:tmpl w:val="5C9EA6C2"/>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 w15:restartNumberingAfterBreak="0">
    <w:nsid w:val="163475F2"/>
    <w:multiLevelType w:val="hybridMultilevel"/>
    <w:tmpl w:val="0B82DA88"/>
    <w:lvl w:ilvl="0" w:tplc="26944554">
      <w:numFmt w:val="bullet"/>
      <w:lvlText w:val="-"/>
      <w:lvlJc w:val="left"/>
      <w:pPr>
        <w:ind w:left="720" w:hanging="360"/>
      </w:pPr>
      <w:rPr>
        <w:rFonts w:ascii="Calibri" w:eastAsia="SimSun" w:hAnsi="Calibri" w:hint="default"/>
      </w:rPr>
    </w:lvl>
    <w:lvl w:ilvl="1" w:tplc="04070003">
      <w:start w:val="1"/>
      <w:numFmt w:val="bullet"/>
      <w:lvlText w:val="o"/>
      <w:lvlJc w:val="left"/>
      <w:pPr>
        <w:ind w:left="1440" w:hanging="360"/>
      </w:pPr>
      <w:rPr>
        <w:rFonts w:ascii="Courier New" w:hAnsi="Courier New" w:cs="Courier New" w:hint="default"/>
      </w:rPr>
    </w:lvl>
    <w:lvl w:ilvl="2" w:tplc="04070005">
      <w:start w:val="1"/>
      <w:numFmt w:val="bullet"/>
      <w:lvlText w:val=""/>
      <w:lvlJc w:val="left"/>
      <w:pPr>
        <w:ind w:left="2160" w:hanging="360"/>
      </w:pPr>
      <w:rPr>
        <w:rFonts w:ascii="Wingdings" w:hAnsi="Wingdings" w:hint="default"/>
      </w:rPr>
    </w:lvl>
    <w:lvl w:ilvl="3" w:tplc="04070001">
      <w:start w:val="1"/>
      <w:numFmt w:val="bullet"/>
      <w:lvlText w:val=""/>
      <w:lvlJc w:val="left"/>
      <w:pPr>
        <w:ind w:left="2880" w:hanging="360"/>
      </w:pPr>
      <w:rPr>
        <w:rFonts w:ascii="Symbol" w:hAnsi="Symbol" w:hint="default"/>
      </w:rPr>
    </w:lvl>
    <w:lvl w:ilvl="4" w:tplc="04070003">
      <w:start w:val="1"/>
      <w:numFmt w:val="bullet"/>
      <w:lvlText w:val="o"/>
      <w:lvlJc w:val="left"/>
      <w:pPr>
        <w:ind w:left="3600" w:hanging="360"/>
      </w:pPr>
      <w:rPr>
        <w:rFonts w:ascii="Courier New" w:hAnsi="Courier New" w:cs="Courier New" w:hint="default"/>
      </w:rPr>
    </w:lvl>
    <w:lvl w:ilvl="5" w:tplc="04070005">
      <w:start w:val="1"/>
      <w:numFmt w:val="bullet"/>
      <w:lvlText w:val=""/>
      <w:lvlJc w:val="left"/>
      <w:pPr>
        <w:ind w:left="4320" w:hanging="360"/>
      </w:pPr>
      <w:rPr>
        <w:rFonts w:ascii="Wingdings" w:hAnsi="Wingdings" w:hint="default"/>
      </w:rPr>
    </w:lvl>
    <w:lvl w:ilvl="6" w:tplc="04070001">
      <w:start w:val="1"/>
      <w:numFmt w:val="bullet"/>
      <w:lvlText w:val=""/>
      <w:lvlJc w:val="left"/>
      <w:pPr>
        <w:ind w:left="5040" w:hanging="360"/>
      </w:pPr>
      <w:rPr>
        <w:rFonts w:ascii="Symbol" w:hAnsi="Symbol" w:hint="default"/>
      </w:rPr>
    </w:lvl>
    <w:lvl w:ilvl="7" w:tplc="04070003">
      <w:start w:val="1"/>
      <w:numFmt w:val="bullet"/>
      <w:lvlText w:val="o"/>
      <w:lvlJc w:val="left"/>
      <w:pPr>
        <w:ind w:left="5760" w:hanging="360"/>
      </w:pPr>
      <w:rPr>
        <w:rFonts w:ascii="Courier New" w:hAnsi="Courier New" w:cs="Courier New" w:hint="default"/>
      </w:rPr>
    </w:lvl>
    <w:lvl w:ilvl="8" w:tplc="04070005">
      <w:start w:val="1"/>
      <w:numFmt w:val="bullet"/>
      <w:lvlText w:val=""/>
      <w:lvlJc w:val="left"/>
      <w:pPr>
        <w:ind w:left="6480" w:hanging="360"/>
      </w:pPr>
      <w:rPr>
        <w:rFonts w:ascii="Wingdings" w:hAnsi="Wingdings" w:hint="default"/>
      </w:rPr>
    </w:lvl>
  </w:abstractNum>
  <w:abstractNum w:abstractNumId="3" w15:restartNumberingAfterBreak="0">
    <w:nsid w:val="1CDA0AAF"/>
    <w:multiLevelType w:val="hybridMultilevel"/>
    <w:tmpl w:val="F712254E"/>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4" w15:restartNumberingAfterBreak="0">
    <w:nsid w:val="2D7B03CB"/>
    <w:multiLevelType w:val="hybridMultilevel"/>
    <w:tmpl w:val="63A89F9C"/>
    <w:lvl w:ilvl="0" w:tplc="25523F82">
      <w:numFmt w:val="bullet"/>
      <w:lvlText w:val="-"/>
      <w:lvlJc w:val="left"/>
      <w:pPr>
        <w:ind w:left="720" w:hanging="360"/>
      </w:pPr>
      <w:rPr>
        <w:rFonts w:ascii="Calibri" w:eastAsia="Calibri" w:hAnsi="Calibri" w:cs="Calibri"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5" w15:restartNumberingAfterBreak="0">
    <w:nsid w:val="3166490E"/>
    <w:multiLevelType w:val="hybridMultilevel"/>
    <w:tmpl w:val="989AD53E"/>
    <w:lvl w:ilvl="0" w:tplc="5F360FC6">
      <w:start w:val="1"/>
      <w:numFmt w:val="bullet"/>
      <w:lvlText w:val="-"/>
      <w:lvlJc w:val="left"/>
      <w:pPr>
        <w:ind w:left="720" w:hanging="360"/>
      </w:pPr>
      <w:rPr>
        <w:rFonts w:ascii="Calibri" w:eastAsia="Times New Roman" w:hAnsi="Calibri" w:cs="Calibr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6" w15:restartNumberingAfterBreak="0">
    <w:nsid w:val="32E541B1"/>
    <w:multiLevelType w:val="hybridMultilevel"/>
    <w:tmpl w:val="A1C0AFC0"/>
    <w:lvl w:ilvl="0" w:tplc="04070001">
      <w:start w:val="1"/>
      <w:numFmt w:val="bullet"/>
      <w:lvlText w:val=""/>
      <w:lvlJc w:val="left"/>
      <w:pPr>
        <w:ind w:left="528" w:hanging="360"/>
      </w:pPr>
      <w:rPr>
        <w:rFonts w:ascii="Symbol" w:hAnsi="Symbol" w:hint="default"/>
      </w:rPr>
    </w:lvl>
    <w:lvl w:ilvl="1" w:tplc="04070003">
      <w:start w:val="1"/>
      <w:numFmt w:val="bullet"/>
      <w:lvlText w:val="o"/>
      <w:lvlJc w:val="left"/>
      <w:pPr>
        <w:ind w:left="1248" w:hanging="360"/>
      </w:pPr>
      <w:rPr>
        <w:rFonts w:ascii="Courier New" w:hAnsi="Courier New" w:cs="Courier New" w:hint="default"/>
      </w:rPr>
    </w:lvl>
    <w:lvl w:ilvl="2" w:tplc="04070005">
      <w:start w:val="1"/>
      <w:numFmt w:val="bullet"/>
      <w:lvlText w:val=""/>
      <w:lvlJc w:val="left"/>
      <w:pPr>
        <w:ind w:left="1968" w:hanging="360"/>
      </w:pPr>
      <w:rPr>
        <w:rFonts w:ascii="Wingdings" w:hAnsi="Wingdings" w:hint="default"/>
      </w:rPr>
    </w:lvl>
    <w:lvl w:ilvl="3" w:tplc="04070001">
      <w:start w:val="1"/>
      <w:numFmt w:val="bullet"/>
      <w:lvlText w:val=""/>
      <w:lvlJc w:val="left"/>
      <w:pPr>
        <w:ind w:left="2688" w:hanging="360"/>
      </w:pPr>
      <w:rPr>
        <w:rFonts w:ascii="Symbol" w:hAnsi="Symbol" w:hint="default"/>
      </w:rPr>
    </w:lvl>
    <w:lvl w:ilvl="4" w:tplc="04070003">
      <w:start w:val="1"/>
      <w:numFmt w:val="bullet"/>
      <w:lvlText w:val="o"/>
      <w:lvlJc w:val="left"/>
      <w:pPr>
        <w:ind w:left="3408" w:hanging="360"/>
      </w:pPr>
      <w:rPr>
        <w:rFonts w:ascii="Courier New" w:hAnsi="Courier New" w:cs="Courier New" w:hint="default"/>
      </w:rPr>
    </w:lvl>
    <w:lvl w:ilvl="5" w:tplc="04070005">
      <w:start w:val="1"/>
      <w:numFmt w:val="bullet"/>
      <w:lvlText w:val=""/>
      <w:lvlJc w:val="left"/>
      <w:pPr>
        <w:ind w:left="4128" w:hanging="360"/>
      </w:pPr>
      <w:rPr>
        <w:rFonts w:ascii="Wingdings" w:hAnsi="Wingdings" w:hint="default"/>
      </w:rPr>
    </w:lvl>
    <w:lvl w:ilvl="6" w:tplc="04070001">
      <w:start w:val="1"/>
      <w:numFmt w:val="bullet"/>
      <w:lvlText w:val=""/>
      <w:lvlJc w:val="left"/>
      <w:pPr>
        <w:ind w:left="4848" w:hanging="360"/>
      </w:pPr>
      <w:rPr>
        <w:rFonts w:ascii="Symbol" w:hAnsi="Symbol" w:hint="default"/>
      </w:rPr>
    </w:lvl>
    <w:lvl w:ilvl="7" w:tplc="04070003">
      <w:start w:val="1"/>
      <w:numFmt w:val="bullet"/>
      <w:lvlText w:val="o"/>
      <w:lvlJc w:val="left"/>
      <w:pPr>
        <w:ind w:left="5568" w:hanging="360"/>
      </w:pPr>
      <w:rPr>
        <w:rFonts w:ascii="Courier New" w:hAnsi="Courier New" w:cs="Courier New" w:hint="default"/>
      </w:rPr>
    </w:lvl>
    <w:lvl w:ilvl="8" w:tplc="04070005">
      <w:start w:val="1"/>
      <w:numFmt w:val="bullet"/>
      <w:lvlText w:val=""/>
      <w:lvlJc w:val="left"/>
      <w:pPr>
        <w:ind w:left="6288" w:hanging="360"/>
      </w:pPr>
      <w:rPr>
        <w:rFonts w:ascii="Wingdings" w:hAnsi="Wingdings" w:hint="default"/>
      </w:rPr>
    </w:lvl>
  </w:abstractNum>
  <w:abstractNum w:abstractNumId="7" w15:restartNumberingAfterBreak="0">
    <w:nsid w:val="393445A2"/>
    <w:multiLevelType w:val="hybridMultilevel"/>
    <w:tmpl w:val="90AEE0D2"/>
    <w:lvl w:ilvl="0" w:tplc="8092DAF6">
      <w:start w:val="1"/>
      <w:numFmt w:val="decimal"/>
      <w:lvlText w:val="%1."/>
      <w:lvlJc w:val="left"/>
      <w:pPr>
        <w:ind w:left="720" w:hanging="360"/>
      </w:pPr>
      <w:rPr>
        <w:rFonts w:ascii="Calibri" w:eastAsia="Calibri" w:hAnsi="Calibri" w:cs="Times New Roman"/>
        <w:b/>
        <w:i w:val="0"/>
      </w:rPr>
    </w:lvl>
    <w:lvl w:ilvl="1" w:tplc="B15CA040">
      <w:numFmt w:val="bullet"/>
      <w:lvlText w:val="-"/>
      <w:lvlJc w:val="left"/>
      <w:pPr>
        <w:ind w:left="1440" w:hanging="360"/>
      </w:pPr>
      <w:rPr>
        <w:rFonts w:ascii="Calibri" w:eastAsia="Calibri" w:hAnsi="Calibri" w:cs="Times New Roman" w:hint="default"/>
      </w:rPr>
    </w:lvl>
    <w:lvl w:ilvl="2" w:tplc="0809001B">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3"/>
  </w:num>
  <w:num w:numId="2">
    <w:abstractNumId w:val="6"/>
  </w:num>
  <w:num w:numId="3">
    <w:abstractNumId w:val="0"/>
  </w:num>
  <w:num w:numId="4">
    <w:abstractNumId w:val="1"/>
  </w:num>
  <w:num w:numId="5">
    <w:abstractNumId w:val="2"/>
  </w:num>
  <w:num w:numId="6">
    <w:abstractNumId w:val="7"/>
  </w:num>
  <w:num w:numId="7">
    <w:abstractNumId w:val="4"/>
  </w:num>
  <w:num w:numId="8">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4E3C13"/>
    <w:rsid w:val="000002C7"/>
    <w:rsid w:val="0000110F"/>
    <w:rsid w:val="000035DC"/>
    <w:rsid w:val="0000383B"/>
    <w:rsid w:val="00003C13"/>
    <w:rsid w:val="00006F0F"/>
    <w:rsid w:val="000112FB"/>
    <w:rsid w:val="0001268A"/>
    <w:rsid w:val="00012C94"/>
    <w:rsid w:val="00013468"/>
    <w:rsid w:val="000146A5"/>
    <w:rsid w:val="00015197"/>
    <w:rsid w:val="00015CCC"/>
    <w:rsid w:val="00020454"/>
    <w:rsid w:val="00020646"/>
    <w:rsid w:val="00021F86"/>
    <w:rsid w:val="00022162"/>
    <w:rsid w:val="000225A3"/>
    <w:rsid w:val="00022D5B"/>
    <w:rsid w:val="0002335F"/>
    <w:rsid w:val="00023A50"/>
    <w:rsid w:val="00023BD4"/>
    <w:rsid w:val="00023D58"/>
    <w:rsid w:val="00025131"/>
    <w:rsid w:val="00025B0C"/>
    <w:rsid w:val="00026C90"/>
    <w:rsid w:val="00027B37"/>
    <w:rsid w:val="000303EF"/>
    <w:rsid w:val="0003096E"/>
    <w:rsid w:val="00031B9B"/>
    <w:rsid w:val="00032DCB"/>
    <w:rsid w:val="000346CB"/>
    <w:rsid w:val="00034F04"/>
    <w:rsid w:val="0003665F"/>
    <w:rsid w:val="00037A10"/>
    <w:rsid w:val="00037B63"/>
    <w:rsid w:val="00037CF5"/>
    <w:rsid w:val="0004087F"/>
    <w:rsid w:val="00041574"/>
    <w:rsid w:val="00041E8A"/>
    <w:rsid w:val="000426F2"/>
    <w:rsid w:val="00042FD9"/>
    <w:rsid w:val="00043630"/>
    <w:rsid w:val="00044191"/>
    <w:rsid w:val="000460AB"/>
    <w:rsid w:val="00052099"/>
    <w:rsid w:val="00052842"/>
    <w:rsid w:val="00052A17"/>
    <w:rsid w:val="0005508F"/>
    <w:rsid w:val="00057C75"/>
    <w:rsid w:val="00060B71"/>
    <w:rsid w:val="00062197"/>
    <w:rsid w:val="00065791"/>
    <w:rsid w:val="000668CB"/>
    <w:rsid w:val="00067199"/>
    <w:rsid w:val="00070884"/>
    <w:rsid w:val="000715B6"/>
    <w:rsid w:val="0007308F"/>
    <w:rsid w:val="00073C07"/>
    <w:rsid w:val="00074246"/>
    <w:rsid w:val="00074634"/>
    <w:rsid w:val="0007578E"/>
    <w:rsid w:val="00075AB8"/>
    <w:rsid w:val="00076422"/>
    <w:rsid w:val="00082056"/>
    <w:rsid w:val="00082882"/>
    <w:rsid w:val="00082A38"/>
    <w:rsid w:val="00083102"/>
    <w:rsid w:val="00083823"/>
    <w:rsid w:val="00084878"/>
    <w:rsid w:val="00084E14"/>
    <w:rsid w:val="00086266"/>
    <w:rsid w:val="00087649"/>
    <w:rsid w:val="0009033A"/>
    <w:rsid w:val="00091913"/>
    <w:rsid w:val="0009360E"/>
    <w:rsid w:val="00093B27"/>
    <w:rsid w:val="00094EF9"/>
    <w:rsid w:val="0009500A"/>
    <w:rsid w:val="00096FE8"/>
    <w:rsid w:val="00097571"/>
    <w:rsid w:val="000A2183"/>
    <w:rsid w:val="000A24EA"/>
    <w:rsid w:val="000A3E48"/>
    <w:rsid w:val="000A7633"/>
    <w:rsid w:val="000B0ACE"/>
    <w:rsid w:val="000B2CA8"/>
    <w:rsid w:val="000B5483"/>
    <w:rsid w:val="000B551B"/>
    <w:rsid w:val="000B713E"/>
    <w:rsid w:val="000B7706"/>
    <w:rsid w:val="000C0693"/>
    <w:rsid w:val="000C1E5D"/>
    <w:rsid w:val="000C20EA"/>
    <w:rsid w:val="000C6C44"/>
    <w:rsid w:val="000D013A"/>
    <w:rsid w:val="000D06EE"/>
    <w:rsid w:val="000D1BE6"/>
    <w:rsid w:val="000D26C6"/>
    <w:rsid w:val="000D3855"/>
    <w:rsid w:val="000D627E"/>
    <w:rsid w:val="000D68A0"/>
    <w:rsid w:val="000D6B71"/>
    <w:rsid w:val="000D6E61"/>
    <w:rsid w:val="000D7302"/>
    <w:rsid w:val="000E1050"/>
    <w:rsid w:val="000E5572"/>
    <w:rsid w:val="000E5A53"/>
    <w:rsid w:val="000E5FE9"/>
    <w:rsid w:val="000E7232"/>
    <w:rsid w:val="000F15FB"/>
    <w:rsid w:val="000F48E9"/>
    <w:rsid w:val="000F7B48"/>
    <w:rsid w:val="00100B28"/>
    <w:rsid w:val="00103302"/>
    <w:rsid w:val="0010458C"/>
    <w:rsid w:val="0010647B"/>
    <w:rsid w:val="001065A0"/>
    <w:rsid w:val="0010700A"/>
    <w:rsid w:val="00110C53"/>
    <w:rsid w:val="001117F5"/>
    <w:rsid w:val="00113F6E"/>
    <w:rsid w:val="0011404B"/>
    <w:rsid w:val="00115CE1"/>
    <w:rsid w:val="0011600F"/>
    <w:rsid w:val="00117877"/>
    <w:rsid w:val="001205E0"/>
    <w:rsid w:val="00120CCE"/>
    <w:rsid w:val="00121398"/>
    <w:rsid w:val="00122274"/>
    <w:rsid w:val="00123F62"/>
    <w:rsid w:val="001242BB"/>
    <w:rsid w:val="00124A9C"/>
    <w:rsid w:val="00124AD0"/>
    <w:rsid w:val="00124F40"/>
    <w:rsid w:val="00126042"/>
    <w:rsid w:val="0012651E"/>
    <w:rsid w:val="00127D74"/>
    <w:rsid w:val="00131253"/>
    <w:rsid w:val="00131611"/>
    <w:rsid w:val="001319E8"/>
    <w:rsid w:val="00132827"/>
    <w:rsid w:val="00134932"/>
    <w:rsid w:val="001350EB"/>
    <w:rsid w:val="00137498"/>
    <w:rsid w:val="001403B0"/>
    <w:rsid w:val="0014166A"/>
    <w:rsid w:val="001423C9"/>
    <w:rsid w:val="00142D3B"/>
    <w:rsid w:val="00142F20"/>
    <w:rsid w:val="00144E49"/>
    <w:rsid w:val="0014521F"/>
    <w:rsid w:val="001455A9"/>
    <w:rsid w:val="001456B0"/>
    <w:rsid w:val="001458D7"/>
    <w:rsid w:val="00145B79"/>
    <w:rsid w:val="001469AF"/>
    <w:rsid w:val="00147902"/>
    <w:rsid w:val="00150E33"/>
    <w:rsid w:val="00150E34"/>
    <w:rsid w:val="00151120"/>
    <w:rsid w:val="00157BA5"/>
    <w:rsid w:val="00160C3D"/>
    <w:rsid w:val="001619DA"/>
    <w:rsid w:val="00163ABC"/>
    <w:rsid w:val="00163CBF"/>
    <w:rsid w:val="00164F3A"/>
    <w:rsid w:val="00171C11"/>
    <w:rsid w:val="0017353F"/>
    <w:rsid w:val="001755DD"/>
    <w:rsid w:val="001767DE"/>
    <w:rsid w:val="001770EE"/>
    <w:rsid w:val="0018297F"/>
    <w:rsid w:val="001838DB"/>
    <w:rsid w:val="00185134"/>
    <w:rsid w:val="00186681"/>
    <w:rsid w:val="00191386"/>
    <w:rsid w:val="00193F8F"/>
    <w:rsid w:val="001955D6"/>
    <w:rsid w:val="0019630D"/>
    <w:rsid w:val="00196D55"/>
    <w:rsid w:val="001976D4"/>
    <w:rsid w:val="001A04C0"/>
    <w:rsid w:val="001A15F6"/>
    <w:rsid w:val="001A537C"/>
    <w:rsid w:val="001A5BF0"/>
    <w:rsid w:val="001A667E"/>
    <w:rsid w:val="001A694E"/>
    <w:rsid w:val="001A6971"/>
    <w:rsid w:val="001A6C84"/>
    <w:rsid w:val="001A7F54"/>
    <w:rsid w:val="001B0269"/>
    <w:rsid w:val="001B03C0"/>
    <w:rsid w:val="001B152E"/>
    <w:rsid w:val="001B271E"/>
    <w:rsid w:val="001B297C"/>
    <w:rsid w:val="001B2D7B"/>
    <w:rsid w:val="001B5220"/>
    <w:rsid w:val="001B5D28"/>
    <w:rsid w:val="001B7198"/>
    <w:rsid w:val="001C1217"/>
    <w:rsid w:val="001C1264"/>
    <w:rsid w:val="001C2CF7"/>
    <w:rsid w:val="001C2E8D"/>
    <w:rsid w:val="001C3F6E"/>
    <w:rsid w:val="001C3F8A"/>
    <w:rsid w:val="001C48EB"/>
    <w:rsid w:val="001C4A15"/>
    <w:rsid w:val="001D0785"/>
    <w:rsid w:val="001D118D"/>
    <w:rsid w:val="001D1970"/>
    <w:rsid w:val="001D1C26"/>
    <w:rsid w:val="001D1F40"/>
    <w:rsid w:val="001D296E"/>
    <w:rsid w:val="001D2B5A"/>
    <w:rsid w:val="001D3968"/>
    <w:rsid w:val="001D3A7E"/>
    <w:rsid w:val="001D4C1F"/>
    <w:rsid w:val="001D72E9"/>
    <w:rsid w:val="001D79D9"/>
    <w:rsid w:val="001E1188"/>
    <w:rsid w:val="001E33E3"/>
    <w:rsid w:val="001E3927"/>
    <w:rsid w:val="001E49D3"/>
    <w:rsid w:val="001F0626"/>
    <w:rsid w:val="001F2866"/>
    <w:rsid w:val="001F54C1"/>
    <w:rsid w:val="001F6145"/>
    <w:rsid w:val="002023F0"/>
    <w:rsid w:val="00207600"/>
    <w:rsid w:val="00207BA2"/>
    <w:rsid w:val="00207E5E"/>
    <w:rsid w:val="00207F4C"/>
    <w:rsid w:val="002100B3"/>
    <w:rsid w:val="00210A82"/>
    <w:rsid w:val="00210DB0"/>
    <w:rsid w:val="0021275E"/>
    <w:rsid w:val="0021359B"/>
    <w:rsid w:val="00213977"/>
    <w:rsid w:val="002146DF"/>
    <w:rsid w:val="00217ED9"/>
    <w:rsid w:val="00220200"/>
    <w:rsid w:val="0022081A"/>
    <w:rsid w:val="00222CFE"/>
    <w:rsid w:val="00227ADD"/>
    <w:rsid w:val="00230025"/>
    <w:rsid w:val="00230098"/>
    <w:rsid w:val="002305CA"/>
    <w:rsid w:val="002314CD"/>
    <w:rsid w:val="00233A93"/>
    <w:rsid w:val="00233E2E"/>
    <w:rsid w:val="00233EC6"/>
    <w:rsid w:val="00234064"/>
    <w:rsid w:val="0023469A"/>
    <w:rsid w:val="00236449"/>
    <w:rsid w:val="00240AA1"/>
    <w:rsid w:val="00241E0F"/>
    <w:rsid w:val="0024372E"/>
    <w:rsid w:val="00243EE2"/>
    <w:rsid w:val="00244257"/>
    <w:rsid w:val="00246102"/>
    <w:rsid w:val="00246E31"/>
    <w:rsid w:val="0025000F"/>
    <w:rsid w:val="002524BD"/>
    <w:rsid w:val="00252686"/>
    <w:rsid w:val="00252BCC"/>
    <w:rsid w:val="00254FDF"/>
    <w:rsid w:val="002559C1"/>
    <w:rsid w:val="00255C78"/>
    <w:rsid w:val="0026164D"/>
    <w:rsid w:val="00261CC3"/>
    <w:rsid w:val="0026381D"/>
    <w:rsid w:val="002641DC"/>
    <w:rsid w:val="0026495E"/>
    <w:rsid w:val="00265D47"/>
    <w:rsid w:val="00270D1B"/>
    <w:rsid w:val="0027264F"/>
    <w:rsid w:val="00276878"/>
    <w:rsid w:val="0028029F"/>
    <w:rsid w:val="002815B0"/>
    <w:rsid w:val="002815C2"/>
    <w:rsid w:val="00281C32"/>
    <w:rsid w:val="00282199"/>
    <w:rsid w:val="00284609"/>
    <w:rsid w:val="0028667C"/>
    <w:rsid w:val="00286A3A"/>
    <w:rsid w:val="00286EEC"/>
    <w:rsid w:val="00287BAB"/>
    <w:rsid w:val="00287E3F"/>
    <w:rsid w:val="00290A23"/>
    <w:rsid w:val="002923DB"/>
    <w:rsid w:val="00295153"/>
    <w:rsid w:val="00295251"/>
    <w:rsid w:val="00295B06"/>
    <w:rsid w:val="00296EA2"/>
    <w:rsid w:val="002A26F0"/>
    <w:rsid w:val="002A330D"/>
    <w:rsid w:val="002A66BA"/>
    <w:rsid w:val="002A72C5"/>
    <w:rsid w:val="002A7B91"/>
    <w:rsid w:val="002A7BF4"/>
    <w:rsid w:val="002B35C6"/>
    <w:rsid w:val="002B5777"/>
    <w:rsid w:val="002C07F7"/>
    <w:rsid w:val="002C0D2C"/>
    <w:rsid w:val="002C1444"/>
    <w:rsid w:val="002C16BC"/>
    <w:rsid w:val="002C188B"/>
    <w:rsid w:val="002C1D30"/>
    <w:rsid w:val="002C287A"/>
    <w:rsid w:val="002D2C7E"/>
    <w:rsid w:val="002D57F0"/>
    <w:rsid w:val="002D5D8F"/>
    <w:rsid w:val="002D6299"/>
    <w:rsid w:val="002D65FD"/>
    <w:rsid w:val="002E3982"/>
    <w:rsid w:val="002E3A70"/>
    <w:rsid w:val="002E5842"/>
    <w:rsid w:val="002E6193"/>
    <w:rsid w:val="002E69AD"/>
    <w:rsid w:val="002E725E"/>
    <w:rsid w:val="002F307A"/>
    <w:rsid w:val="002F39DB"/>
    <w:rsid w:val="002F5400"/>
    <w:rsid w:val="00301535"/>
    <w:rsid w:val="00302164"/>
    <w:rsid w:val="003032B6"/>
    <w:rsid w:val="003040DC"/>
    <w:rsid w:val="00304D5C"/>
    <w:rsid w:val="0030639A"/>
    <w:rsid w:val="00306603"/>
    <w:rsid w:val="00306A17"/>
    <w:rsid w:val="00307458"/>
    <w:rsid w:val="0031189C"/>
    <w:rsid w:val="003141D2"/>
    <w:rsid w:val="00314631"/>
    <w:rsid w:val="003172DD"/>
    <w:rsid w:val="00317D21"/>
    <w:rsid w:val="00320CD5"/>
    <w:rsid w:val="00321204"/>
    <w:rsid w:val="00321371"/>
    <w:rsid w:val="0032270F"/>
    <w:rsid w:val="0032280D"/>
    <w:rsid w:val="003247E7"/>
    <w:rsid w:val="00326646"/>
    <w:rsid w:val="003266F4"/>
    <w:rsid w:val="003269CE"/>
    <w:rsid w:val="00327560"/>
    <w:rsid w:val="00327BC3"/>
    <w:rsid w:val="0033012C"/>
    <w:rsid w:val="003303F1"/>
    <w:rsid w:val="00332744"/>
    <w:rsid w:val="00333026"/>
    <w:rsid w:val="00335178"/>
    <w:rsid w:val="00336604"/>
    <w:rsid w:val="00337942"/>
    <w:rsid w:val="00340398"/>
    <w:rsid w:val="00340847"/>
    <w:rsid w:val="00340D5F"/>
    <w:rsid w:val="003427C6"/>
    <w:rsid w:val="00343CA5"/>
    <w:rsid w:val="00343E4E"/>
    <w:rsid w:val="0034483F"/>
    <w:rsid w:val="00344997"/>
    <w:rsid w:val="003460BF"/>
    <w:rsid w:val="00351181"/>
    <w:rsid w:val="0035172E"/>
    <w:rsid w:val="00351879"/>
    <w:rsid w:val="00351A4F"/>
    <w:rsid w:val="003536E3"/>
    <w:rsid w:val="00356F90"/>
    <w:rsid w:val="00357123"/>
    <w:rsid w:val="00360A07"/>
    <w:rsid w:val="00361C39"/>
    <w:rsid w:val="003630B7"/>
    <w:rsid w:val="0036359C"/>
    <w:rsid w:val="00363631"/>
    <w:rsid w:val="00367FB4"/>
    <w:rsid w:val="003711C6"/>
    <w:rsid w:val="00371C15"/>
    <w:rsid w:val="00372430"/>
    <w:rsid w:val="0037324E"/>
    <w:rsid w:val="00373721"/>
    <w:rsid w:val="0037632A"/>
    <w:rsid w:val="00376F36"/>
    <w:rsid w:val="00377E9F"/>
    <w:rsid w:val="00382081"/>
    <w:rsid w:val="00382C32"/>
    <w:rsid w:val="003833D9"/>
    <w:rsid w:val="00383A39"/>
    <w:rsid w:val="00390619"/>
    <w:rsid w:val="003915E4"/>
    <w:rsid w:val="00391610"/>
    <w:rsid w:val="00392E75"/>
    <w:rsid w:val="0039371A"/>
    <w:rsid w:val="00395E05"/>
    <w:rsid w:val="003A408D"/>
    <w:rsid w:val="003A4967"/>
    <w:rsid w:val="003A4ADD"/>
    <w:rsid w:val="003A4DA5"/>
    <w:rsid w:val="003A61AB"/>
    <w:rsid w:val="003A64DC"/>
    <w:rsid w:val="003A7AFE"/>
    <w:rsid w:val="003B06F6"/>
    <w:rsid w:val="003B0BBE"/>
    <w:rsid w:val="003B1F2B"/>
    <w:rsid w:val="003B68F9"/>
    <w:rsid w:val="003B79C0"/>
    <w:rsid w:val="003B7B80"/>
    <w:rsid w:val="003C007C"/>
    <w:rsid w:val="003C120C"/>
    <w:rsid w:val="003C1BC0"/>
    <w:rsid w:val="003C1F6E"/>
    <w:rsid w:val="003C3114"/>
    <w:rsid w:val="003C339A"/>
    <w:rsid w:val="003C3A42"/>
    <w:rsid w:val="003C3A60"/>
    <w:rsid w:val="003C3B83"/>
    <w:rsid w:val="003C45C9"/>
    <w:rsid w:val="003C47C7"/>
    <w:rsid w:val="003C7905"/>
    <w:rsid w:val="003D0BDC"/>
    <w:rsid w:val="003D17B4"/>
    <w:rsid w:val="003D1EBE"/>
    <w:rsid w:val="003D2F1A"/>
    <w:rsid w:val="003D4072"/>
    <w:rsid w:val="003D4F88"/>
    <w:rsid w:val="003D5DDB"/>
    <w:rsid w:val="003D5E30"/>
    <w:rsid w:val="003D6E39"/>
    <w:rsid w:val="003D76C5"/>
    <w:rsid w:val="003E02B2"/>
    <w:rsid w:val="003E0401"/>
    <w:rsid w:val="003E1785"/>
    <w:rsid w:val="003E1AC5"/>
    <w:rsid w:val="003E1C3B"/>
    <w:rsid w:val="003E26C8"/>
    <w:rsid w:val="003E5EAB"/>
    <w:rsid w:val="003E5F18"/>
    <w:rsid w:val="003E626E"/>
    <w:rsid w:val="003E7547"/>
    <w:rsid w:val="003E766F"/>
    <w:rsid w:val="003F134A"/>
    <w:rsid w:val="003F1C00"/>
    <w:rsid w:val="003F22C6"/>
    <w:rsid w:val="003F3355"/>
    <w:rsid w:val="003F3554"/>
    <w:rsid w:val="003F39BD"/>
    <w:rsid w:val="003F47B8"/>
    <w:rsid w:val="003F6173"/>
    <w:rsid w:val="003F7101"/>
    <w:rsid w:val="00400720"/>
    <w:rsid w:val="00400A5E"/>
    <w:rsid w:val="00401603"/>
    <w:rsid w:val="0040261C"/>
    <w:rsid w:val="004070AA"/>
    <w:rsid w:val="00407B83"/>
    <w:rsid w:val="00410425"/>
    <w:rsid w:val="004132E4"/>
    <w:rsid w:val="0041698B"/>
    <w:rsid w:val="00417D8D"/>
    <w:rsid w:val="00420674"/>
    <w:rsid w:val="00421763"/>
    <w:rsid w:val="004241F6"/>
    <w:rsid w:val="00425387"/>
    <w:rsid w:val="00425436"/>
    <w:rsid w:val="00425B2F"/>
    <w:rsid w:val="0042746D"/>
    <w:rsid w:val="00430020"/>
    <w:rsid w:val="00430DF4"/>
    <w:rsid w:val="00431757"/>
    <w:rsid w:val="00433020"/>
    <w:rsid w:val="004338DA"/>
    <w:rsid w:val="00434C04"/>
    <w:rsid w:val="00435077"/>
    <w:rsid w:val="004351D2"/>
    <w:rsid w:val="004355AA"/>
    <w:rsid w:val="004355F9"/>
    <w:rsid w:val="00436598"/>
    <w:rsid w:val="00440123"/>
    <w:rsid w:val="004410D4"/>
    <w:rsid w:val="00442B3B"/>
    <w:rsid w:val="00442DC8"/>
    <w:rsid w:val="00442F4C"/>
    <w:rsid w:val="004439B3"/>
    <w:rsid w:val="0044411F"/>
    <w:rsid w:val="00444C7B"/>
    <w:rsid w:val="004462E9"/>
    <w:rsid w:val="0044722F"/>
    <w:rsid w:val="0045065C"/>
    <w:rsid w:val="0045159E"/>
    <w:rsid w:val="00452414"/>
    <w:rsid w:val="00452667"/>
    <w:rsid w:val="00455182"/>
    <w:rsid w:val="00455235"/>
    <w:rsid w:val="00455280"/>
    <w:rsid w:val="00455EFF"/>
    <w:rsid w:val="0045657F"/>
    <w:rsid w:val="0045699C"/>
    <w:rsid w:val="00456A76"/>
    <w:rsid w:val="00456B83"/>
    <w:rsid w:val="00457055"/>
    <w:rsid w:val="004573CD"/>
    <w:rsid w:val="00457C1E"/>
    <w:rsid w:val="00457FD2"/>
    <w:rsid w:val="00460767"/>
    <w:rsid w:val="004619D2"/>
    <w:rsid w:val="00461A9D"/>
    <w:rsid w:val="00461B34"/>
    <w:rsid w:val="00463D00"/>
    <w:rsid w:val="004643D8"/>
    <w:rsid w:val="00464B72"/>
    <w:rsid w:val="004655F6"/>
    <w:rsid w:val="00465782"/>
    <w:rsid w:val="00465AB7"/>
    <w:rsid w:val="00466CFB"/>
    <w:rsid w:val="00467D20"/>
    <w:rsid w:val="00470E8A"/>
    <w:rsid w:val="00471A84"/>
    <w:rsid w:val="00471C6D"/>
    <w:rsid w:val="00474024"/>
    <w:rsid w:val="00475571"/>
    <w:rsid w:val="00475DD4"/>
    <w:rsid w:val="00481936"/>
    <w:rsid w:val="00482C8E"/>
    <w:rsid w:val="004834A2"/>
    <w:rsid w:val="004869D7"/>
    <w:rsid w:val="00490A15"/>
    <w:rsid w:val="00491EBE"/>
    <w:rsid w:val="00493BA2"/>
    <w:rsid w:val="004943F5"/>
    <w:rsid w:val="00494D09"/>
    <w:rsid w:val="00496D46"/>
    <w:rsid w:val="00497901"/>
    <w:rsid w:val="004A0F01"/>
    <w:rsid w:val="004A1980"/>
    <w:rsid w:val="004A1A13"/>
    <w:rsid w:val="004A2E9C"/>
    <w:rsid w:val="004A3935"/>
    <w:rsid w:val="004A572A"/>
    <w:rsid w:val="004A5DA7"/>
    <w:rsid w:val="004A5E19"/>
    <w:rsid w:val="004A7128"/>
    <w:rsid w:val="004B0167"/>
    <w:rsid w:val="004B0ECE"/>
    <w:rsid w:val="004B12CF"/>
    <w:rsid w:val="004B1746"/>
    <w:rsid w:val="004B1FBD"/>
    <w:rsid w:val="004B2C97"/>
    <w:rsid w:val="004B4149"/>
    <w:rsid w:val="004B427A"/>
    <w:rsid w:val="004B62BA"/>
    <w:rsid w:val="004C0025"/>
    <w:rsid w:val="004C0AE3"/>
    <w:rsid w:val="004C1003"/>
    <w:rsid w:val="004C2237"/>
    <w:rsid w:val="004C2938"/>
    <w:rsid w:val="004C2D3D"/>
    <w:rsid w:val="004C33DF"/>
    <w:rsid w:val="004C4014"/>
    <w:rsid w:val="004C52B7"/>
    <w:rsid w:val="004C5A7B"/>
    <w:rsid w:val="004C5DF4"/>
    <w:rsid w:val="004C7BB8"/>
    <w:rsid w:val="004D1E55"/>
    <w:rsid w:val="004D6227"/>
    <w:rsid w:val="004D6F85"/>
    <w:rsid w:val="004E083F"/>
    <w:rsid w:val="004E09AC"/>
    <w:rsid w:val="004E10B5"/>
    <w:rsid w:val="004E1C51"/>
    <w:rsid w:val="004E2036"/>
    <w:rsid w:val="004E23E1"/>
    <w:rsid w:val="004E3B47"/>
    <w:rsid w:val="004E3C13"/>
    <w:rsid w:val="004E4868"/>
    <w:rsid w:val="004E4C51"/>
    <w:rsid w:val="004E4DC9"/>
    <w:rsid w:val="004E5475"/>
    <w:rsid w:val="004E588D"/>
    <w:rsid w:val="004E64A0"/>
    <w:rsid w:val="004E71E7"/>
    <w:rsid w:val="004F1212"/>
    <w:rsid w:val="004F26DD"/>
    <w:rsid w:val="004F27A8"/>
    <w:rsid w:val="004F6E8D"/>
    <w:rsid w:val="004F7438"/>
    <w:rsid w:val="004F7836"/>
    <w:rsid w:val="004F7A50"/>
    <w:rsid w:val="004F7C95"/>
    <w:rsid w:val="0050025C"/>
    <w:rsid w:val="005016CE"/>
    <w:rsid w:val="005024C8"/>
    <w:rsid w:val="005033C2"/>
    <w:rsid w:val="00503834"/>
    <w:rsid w:val="00503C1E"/>
    <w:rsid w:val="00504BC0"/>
    <w:rsid w:val="00505765"/>
    <w:rsid w:val="005063F0"/>
    <w:rsid w:val="00506A90"/>
    <w:rsid w:val="00507A93"/>
    <w:rsid w:val="00510123"/>
    <w:rsid w:val="00510320"/>
    <w:rsid w:val="0051058C"/>
    <w:rsid w:val="005109B4"/>
    <w:rsid w:val="00512AA0"/>
    <w:rsid w:val="00513062"/>
    <w:rsid w:val="0051323F"/>
    <w:rsid w:val="005136C5"/>
    <w:rsid w:val="00514BB6"/>
    <w:rsid w:val="00516AB4"/>
    <w:rsid w:val="005174BE"/>
    <w:rsid w:val="00520BF5"/>
    <w:rsid w:val="005226A6"/>
    <w:rsid w:val="005228C3"/>
    <w:rsid w:val="005236D7"/>
    <w:rsid w:val="00525E5E"/>
    <w:rsid w:val="0052661A"/>
    <w:rsid w:val="00526DB8"/>
    <w:rsid w:val="0053107F"/>
    <w:rsid w:val="005315E3"/>
    <w:rsid w:val="00532A83"/>
    <w:rsid w:val="00533122"/>
    <w:rsid w:val="005335DF"/>
    <w:rsid w:val="00533D72"/>
    <w:rsid w:val="00534328"/>
    <w:rsid w:val="0053556B"/>
    <w:rsid w:val="005356A2"/>
    <w:rsid w:val="005367B4"/>
    <w:rsid w:val="00536883"/>
    <w:rsid w:val="00537687"/>
    <w:rsid w:val="00540C40"/>
    <w:rsid w:val="00541C3A"/>
    <w:rsid w:val="00541DDE"/>
    <w:rsid w:val="005424C2"/>
    <w:rsid w:val="005449B3"/>
    <w:rsid w:val="00545B34"/>
    <w:rsid w:val="00545F99"/>
    <w:rsid w:val="00547FC9"/>
    <w:rsid w:val="005516F1"/>
    <w:rsid w:val="00552D7C"/>
    <w:rsid w:val="00554984"/>
    <w:rsid w:val="005572AB"/>
    <w:rsid w:val="00557B5C"/>
    <w:rsid w:val="0056016E"/>
    <w:rsid w:val="00560610"/>
    <w:rsid w:val="0056254C"/>
    <w:rsid w:val="00562CAF"/>
    <w:rsid w:val="005653D9"/>
    <w:rsid w:val="00566459"/>
    <w:rsid w:val="0056649B"/>
    <w:rsid w:val="00572434"/>
    <w:rsid w:val="0057269B"/>
    <w:rsid w:val="00574696"/>
    <w:rsid w:val="00574C0C"/>
    <w:rsid w:val="00576459"/>
    <w:rsid w:val="00576B77"/>
    <w:rsid w:val="00576E9A"/>
    <w:rsid w:val="00581A89"/>
    <w:rsid w:val="00583649"/>
    <w:rsid w:val="00583AE6"/>
    <w:rsid w:val="005854BC"/>
    <w:rsid w:val="00590570"/>
    <w:rsid w:val="00592B68"/>
    <w:rsid w:val="00593AEA"/>
    <w:rsid w:val="00594F16"/>
    <w:rsid w:val="005A785B"/>
    <w:rsid w:val="005B06B6"/>
    <w:rsid w:val="005B086E"/>
    <w:rsid w:val="005B2C32"/>
    <w:rsid w:val="005B3521"/>
    <w:rsid w:val="005B5069"/>
    <w:rsid w:val="005C130D"/>
    <w:rsid w:val="005C2371"/>
    <w:rsid w:val="005C2E87"/>
    <w:rsid w:val="005C33A7"/>
    <w:rsid w:val="005C36BC"/>
    <w:rsid w:val="005C3BDD"/>
    <w:rsid w:val="005C48E1"/>
    <w:rsid w:val="005C591E"/>
    <w:rsid w:val="005D064B"/>
    <w:rsid w:val="005D210C"/>
    <w:rsid w:val="005D223A"/>
    <w:rsid w:val="005D312D"/>
    <w:rsid w:val="005D503F"/>
    <w:rsid w:val="005D77DD"/>
    <w:rsid w:val="005E0193"/>
    <w:rsid w:val="005E1765"/>
    <w:rsid w:val="005E25CA"/>
    <w:rsid w:val="005E3300"/>
    <w:rsid w:val="005E4A21"/>
    <w:rsid w:val="005E7D12"/>
    <w:rsid w:val="005F04E6"/>
    <w:rsid w:val="005F3670"/>
    <w:rsid w:val="005F47E0"/>
    <w:rsid w:val="005F5A27"/>
    <w:rsid w:val="005F5D6C"/>
    <w:rsid w:val="005F60DB"/>
    <w:rsid w:val="005F78F1"/>
    <w:rsid w:val="005F7B9F"/>
    <w:rsid w:val="0060029F"/>
    <w:rsid w:val="00601928"/>
    <w:rsid w:val="0060239F"/>
    <w:rsid w:val="00602FC0"/>
    <w:rsid w:val="00603480"/>
    <w:rsid w:val="0060395F"/>
    <w:rsid w:val="0060399D"/>
    <w:rsid w:val="00603ED1"/>
    <w:rsid w:val="006060D5"/>
    <w:rsid w:val="00606D36"/>
    <w:rsid w:val="00606FA6"/>
    <w:rsid w:val="006074C0"/>
    <w:rsid w:val="00610A7E"/>
    <w:rsid w:val="00612EBB"/>
    <w:rsid w:val="00614EA6"/>
    <w:rsid w:val="00615486"/>
    <w:rsid w:val="00616188"/>
    <w:rsid w:val="00620ADC"/>
    <w:rsid w:val="006246DE"/>
    <w:rsid w:val="0062645A"/>
    <w:rsid w:val="00627B6A"/>
    <w:rsid w:val="00627D15"/>
    <w:rsid w:val="00630E13"/>
    <w:rsid w:val="0063122C"/>
    <w:rsid w:val="00631AFF"/>
    <w:rsid w:val="00632AD0"/>
    <w:rsid w:val="00632E55"/>
    <w:rsid w:val="006352B8"/>
    <w:rsid w:val="00641C69"/>
    <w:rsid w:val="00642094"/>
    <w:rsid w:val="00643B9E"/>
    <w:rsid w:val="00644B57"/>
    <w:rsid w:val="00647D3F"/>
    <w:rsid w:val="00650435"/>
    <w:rsid w:val="00653AD7"/>
    <w:rsid w:val="00656047"/>
    <w:rsid w:val="00656785"/>
    <w:rsid w:val="00657D69"/>
    <w:rsid w:val="00657F96"/>
    <w:rsid w:val="006608A2"/>
    <w:rsid w:val="006609E5"/>
    <w:rsid w:val="00661488"/>
    <w:rsid w:val="00661769"/>
    <w:rsid w:val="00661B83"/>
    <w:rsid w:val="006634FB"/>
    <w:rsid w:val="00663C9E"/>
    <w:rsid w:val="0066584B"/>
    <w:rsid w:val="00665B07"/>
    <w:rsid w:val="00666787"/>
    <w:rsid w:val="0067135C"/>
    <w:rsid w:val="00671783"/>
    <w:rsid w:val="006726C6"/>
    <w:rsid w:val="00673800"/>
    <w:rsid w:val="00673EB7"/>
    <w:rsid w:val="00674491"/>
    <w:rsid w:val="00674716"/>
    <w:rsid w:val="00674E84"/>
    <w:rsid w:val="00675D6B"/>
    <w:rsid w:val="00680A22"/>
    <w:rsid w:val="006811C0"/>
    <w:rsid w:val="00682C1D"/>
    <w:rsid w:val="0068340D"/>
    <w:rsid w:val="006843A8"/>
    <w:rsid w:val="00690CEF"/>
    <w:rsid w:val="006913F7"/>
    <w:rsid w:val="00694AA7"/>
    <w:rsid w:val="00694F4F"/>
    <w:rsid w:val="00695F61"/>
    <w:rsid w:val="00696B77"/>
    <w:rsid w:val="00697999"/>
    <w:rsid w:val="006A0548"/>
    <w:rsid w:val="006A1246"/>
    <w:rsid w:val="006A1DA2"/>
    <w:rsid w:val="006A21B9"/>
    <w:rsid w:val="006A4CA2"/>
    <w:rsid w:val="006A5BEB"/>
    <w:rsid w:val="006A65E2"/>
    <w:rsid w:val="006A6853"/>
    <w:rsid w:val="006A6A64"/>
    <w:rsid w:val="006A781A"/>
    <w:rsid w:val="006B048B"/>
    <w:rsid w:val="006B273A"/>
    <w:rsid w:val="006B2E36"/>
    <w:rsid w:val="006B4689"/>
    <w:rsid w:val="006B5C43"/>
    <w:rsid w:val="006B5E1B"/>
    <w:rsid w:val="006B6940"/>
    <w:rsid w:val="006B7688"/>
    <w:rsid w:val="006C1C38"/>
    <w:rsid w:val="006C350F"/>
    <w:rsid w:val="006C50B3"/>
    <w:rsid w:val="006C6B8A"/>
    <w:rsid w:val="006D0D94"/>
    <w:rsid w:val="006D1C22"/>
    <w:rsid w:val="006D46B5"/>
    <w:rsid w:val="006D4889"/>
    <w:rsid w:val="006D548C"/>
    <w:rsid w:val="006E04FE"/>
    <w:rsid w:val="006E09BA"/>
    <w:rsid w:val="006E20D5"/>
    <w:rsid w:val="006E30A3"/>
    <w:rsid w:val="006E3DEA"/>
    <w:rsid w:val="006E4A50"/>
    <w:rsid w:val="006E5332"/>
    <w:rsid w:val="006E5D8E"/>
    <w:rsid w:val="006E7787"/>
    <w:rsid w:val="006F05E9"/>
    <w:rsid w:val="006F0DE5"/>
    <w:rsid w:val="006F3B21"/>
    <w:rsid w:val="006F599D"/>
    <w:rsid w:val="006F68D1"/>
    <w:rsid w:val="006F7692"/>
    <w:rsid w:val="007021D1"/>
    <w:rsid w:val="00702ACB"/>
    <w:rsid w:val="0070311E"/>
    <w:rsid w:val="0070324C"/>
    <w:rsid w:val="00703463"/>
    <w:rsid w:val="00705475"/>
    <w:rsid w:val="007064AB"/>
    <w:rsid w:val="00710362"/>
    <w:rsid w:val="00710A48"/>
    <w:rsid w:val="00711047"/>
    <w:rsid w:val="007125BF"/>
    <w:rsid w:val="007131DA"/>
    <w:rsid w:val="00716319"/>
    <w:rsid w:val="007173A8"/>
    <w:rsid w:val="00720337"/>
    <w:rsid w:val="00720A62"/>
    <w:rsid w:val="00721AA3"/>
    <w:rsid w:val="00723671"/>
    <w:rsid w:val="00725384"/>
    <w:rsid w:val="00727CC9"/>
    <w:rsid w:val="007301A5"/>
    <w:rsid w:val="00730661"/>
    <w:rsid w:val="007315B8"/>
    <w:rsid w:val="007317E7"/>
    <w:rsid w:val="00732D2A"/>
    <w:rsid w:val="00734875"/>
    <w:rsid w:val="00735D4C"/>
    <w:rsid w:val="00735FC9"/>
    <w:rsid w:val="00736A47"/>
    <w:rsid w:val="00740F11"/>
    <w:rsid w:val="00744D29"/>
    <w:rsid w:val="007454DB"/>
    <w:rsid w:val="00745F94"/>
    <w:rsid w:val="00746975"/>
    <w:rsid w:val="00746D83"/>
    <w:rsid w:val="007474B7"/>
    <w:rsid w:val="00747D60"/>
    <w:rsid w:val="007518CB"/>
    <w:rsid w:val="00753405"/>
    <w:rsid w:val="00754725"/>
    <w:rsid w:val="00754E85"/>
    <w:rsid w:val="00755669"/>
    <w:rsid w:val="007567ED"/>
    <w:rsid w:val="007612D2"/>
    <w:rsid w:val="0076164D"/>
    <w:rsid w:val="00761DC4"/>
    <w:rsid w:val="00762011"/>
    <w:rsid w:val="007629A8"/>
    <w:rsid w:val="00762DD7"/>
    <w:rsid w:val="00763D28"/>
    <w:rsid w:val="0076642D"/>
    <w:rsid w:val="00766452"/>
    <w:rsid w:val="007709F1"/>
    <w:rsid w:val="00770E5A"/>
    <w:rsid w:val="007725FC"/>
    <w:rsid w:val="00772A86"/>
    <w:rsid w:val="0077306F"/>
    <w:rsid w:val="00774201"/>
    <w:rsid w:val="007750D7"/>
    <w:rsid w:val="0077617E"/>
    <w:rsid w:val="007770ED"/>
    <w:rsid w:val="00777193"/>
    <w:rsid w:val="0077789E"/>
    <w:rsid w:val="00780EDA"/>
    <w:rsid w:val="00781D11"/>
    <w:rsid w:val="00782161"/>
    <w:rsid w:val="00784F53"/>
    <w:rsid w:val="0078595E"/>
    <w:rsid w:val="00785E18"/>
    <w:rsid w:val="00787A26"/>
    <w:rsid w:val="007930F5"/>
    <w:rsid w:val="00793597"/>
    <w:rsid w:val="0079431C"/>
    <w:rsid w:val="00794427"/>
    <w:rsid w:val="00795920"/>
    <w:rsid w:val="00797981"/>
    <w:rsid w:val="007A0F01"/>
    <w:rsid w:val="007A1B41"/>
    <w:rsid w:val="007A2384"/>
    <w:rsid w:val="007A2A4E"/>
    <w:rsid w:val="007A4F4F"/>
    <w:rsid w:val="007A5E4B"/>
    <w:rsid w:val="007A7CD6"/>
    <w:rsid w:val="007B038A"/>
    <w:rsid w:val="007B23EE"/>
    <w:rsid w:val="007B5ADF"/>
    <w:rsid w:val="007B7324"/>
    <w:rsid w:val="007C17A6"/>
    <w:rsid w:val="007C26B8"/>
    <w:rsid w:val="007C4916"/>
    <w:rsid w:val="007C782B"/>
    <w:rsid w:val="007D1622"/>
    <w:rsid w:val="007D1D9B"/>
    <w:rsid w:val="007D2548"/>
    <w:rsid w:val="007D258F"/>
    <w:rsid w:val="007D709C"/>
    <w:rsid w:val="007E06A3"/>
    <w:rsid w:val="007E16A1"/>
    <w:rsid w:val="007E1E38"/>
    <w:rsid w:val="007E3350"/>
    <w:rsid w:val="007E3A52"/>
    <w:rsid w:val="007E3DCD"/>
    <w:rsid w:val="007E4ECA"/>
    <w:rsid w:val="007E5C51"/>
    <w:rsid w:val="007E7D46"/>
    <w:rsid w:val="007F111A"/>
    <w:rsid w:val="007F1B5C"/>
    <w:rsid w:val="007F2DB4"/>
    <w:rsid w:val="007F3F88"/>
    <w:rsid w:val="007F45AB"/>
    <w:rsid w:val="007F4CE4"/>
    <w:rsid w:val="007F5F1F"/>
    <w:rsid w:val="007F7A40"/>
    <w:rsid w:val="007F7C89"/>
    <w:rsid w:val="00802F0B"/>
    <w:rsid w:val="00804B15"/>
    <w:rsid w:val="008056B2"/>
    <w:rsid w:val="008056D4"/>
    <w:rsid w:val="00805B4E"/>
    <w:rsid w:val="008061DB"/>
    <w:rsid w:val="00814EFE"/>
    <w:rsid w:val="008174F6"/>
    <w:rsid w:val="008179FA"/>
    <w:rsid w:val="008217FD"/>
    <w:rsid w:val="00821D9C"/>
    <w:rsid w:val="00822364"/>
    <w:rsid w:val="00823849"/>
    <w:rsid w:val="00823EAF"/>
    <w:rsid w:val="008241E7"/>
    <w:rsid w:val="0082449A"/>
    <w:rsid w:val="008248C3"/>
    <w:rsid w:val="008248F1"/>
    <w:rsid w:val="00827DD3"/>
    <w:rsid w:val="008302B0"/>
    <w:rsid w:val="00831CE5"/>
    <w:rsid w:val="008322EB"/>
    <w:rsid w:val="00832C4C"/>
    <w:rsid w:val="00835654"/>
    <w:rsid w:val="008378D8"/>
    <w:rsid w:val="00840116"/>
    <w:rsid w:val="0084080B"/>
    <w:rsid w:val="00840993"/>
    <w:rsid w:val="00841480"/>
    <w:rsid w:val="00842187"/>
    <w:rsid w:val="00842D60"/>
    <w:rsid w:val="00843B65"/>
    <w:rsid w:val="00843F23"/>
    <w:rsid w:val="008448D8"/>
    <w:rsid w:val="008458E7"/>
    <w:rsid w:val="008470CA"/>
    <w:rsid w:val="00847C4E"/>
    <w:rsid w:val="00851010"/>
    <w:rsid w:val="00852FC3"/>
    <w:rsid w:val="00855844"/>
    <w:rsid w:val="00856E48"/>
    <w:rsid w:val="00857697"/>
    <w:rsid w:val="00857997"/>
    <w:rsid w:val="00861E1A"/>
    <w:rsid w:val="00862130"/>
    <w:rsid w:val="00862231"/>
    <w:rsid w:val="00862C11"/>
    <w:rsid w:val="00863233"/>
    <w:rsid w:val="008716EB"/>
    <w:rsid w:val="0087278E"/>
    <w:rsid w:val="00872CEC"/>
    <w:rsid w:val="00873BAB"/>
    <w:rsid w:val="008759E4"/>
    <w:rsid w:val="00875DC7"/>
    <w:rsid w:val="00875DDD"/>
    <w:rsid w:val="008761DF"/>
    <w:rsid w:val="00876236"/>
    <w:rsid w:val="008770FC"/>
    <w:rsid w:val="00877DAD"/>
    <w:rsid w:val="00881926"/>
    <w:rsid w:val="00883910"/>
    <w:rsid w:val="00884685"/>
    <w:rsid w:val="00890542"/>
    <w:rsid w:val="00890E49"/>
    <w:rsid w:val="008924BF"/>
    <w:rsid w:val="00893135"/>
    <w:rsid w:val="008938B9"/>
    <w:rsid w:val="0089519F"/>
    <w:rsid w:val="00896F3A"/>
    <w:rsid w:val="00897776"/>
    <w:rsid w:val="00897BC9"/>
    <w:rsid w:val="008A0DEA"/>
    <w:rsid w:val="008A1040"/>
    <w:rsid w:val="008A1FB2"/>
    <w:rsid w:val="008A33CA"/>
    <w:rsid w:val="008A35A5"/>
    <w:rsid w:val="008A73B0"/>
    <w:rsid w:val="008A7677"/>
    <w:rsid w:val="008A7705"/>
    <w:rsid w:val="008A7D04"/>
    <w:rsid w:val="008B15A3"/>
    <w:rsid w:val="008B26E1"/>
    <w:rsid w:val="008B4997"/>
    <w:rsid w:val="008B7F5C"/>
    <w:rsid w:val="008C174D"/>
    <w:rsid w:val="008C1770"/>
    <w:rsid w:val="008C2149"/>
    <w:rsid w:val="008C544E"/>
    <w:rsid w:val="008D1625"/>
    <w:rsid w:val="008D3733"/>
    <w:rsid w:val="008D38B0"/>
    <w:rsid w:val="008D3F20"/>
    <w:rsid w:val="008D4AC2"/>
    <w:rsid w:val="008D5FC8"/>
    <w:rsid w:val="008D7191"/>
    <w:rsid w:val="008D73CA"/>
    <w:rsid w:val="008E195D"/>
    <w:rsid w:val="008E3015"/>
    <w:rsid w:val="008E3359"/>
    <w:rsid w:val="008E51FB"/>
    <w:rsid w:val="008E57F0"/>
    <w:rsid w:val="008E5FEB"/>
    <w:rsid w:val="008E6896"/>
    <w:rsid w:val="008E7B08"/>
    <w:rsid w:val="008E7F62"/>
    <w:rsid w:val="008F05B3"/>
    <w:rsid w:val="008F0771"/>
    <w:rsid w:val="008F0B83"/>
    <w:rsid w:val="008F1D29"/>
    <w:rsid w:val="008F2320"/>
    <w:rsid w:val="008F2D4E"/>
    <w:rsid w:val="008F384F"/>
    <w:rsid w:val="008F4D23"/>
    <w:rsid w:val="008F5043"/>
    <w:rsid w:val="008F5DAA"/>
    <w:rsid w:val="008F79E3"/>
    <w:rsid w:val="0090053E"/>
    <w:rsid w:val="00900F97"/>
    <w:rsid w:val="00901132"/>
    <w:rsid w:val="0090143A"/>
    <w:rsid w:val="00901472"/>
    <w:rsid w:val="00901F7D"/>
    <w:rsid w:val="00901FA6"/>
    <w:rsid w:val="00902116"/>
    <w:rsid w:val="00907FCA"/>
    <w:rsid w:val="009104FE"/>
    <w:rsid w:val="0091155D"/>
    <w:rsid w:val="00914231"/>
    <w:rsid w:val="00915324"/>
    <w:rsid w:val="00916E4A"/>
    <w:rsid w:val="0091736F"/>
    <w:rsid w:val="00917E17"/>
    <w:rsid w:val="00921747"/>
    <w:rsid w:val="009236EE"/>
    <w:rsid w:val="00923C64"/>
    <w:rsid w:val="00924C0E"/>
    <w:rsid w:val="00925D46"/>
    <w:rsid w:val="00926AB3"/>
    <w:rsid w:val="00927076"/>
    <w:rsid w:val="009274D9"/>
    <w:rsid w:val="00931407"/>
    <w:rsid w:val="00935735"/>
    <w:rsid w:val="00935A78"/>
    <w:rsid w:val="00936DF4"/>
    <w:rsid w:val="00936F50"/>
    <w:rsid w:val="00937D7C"/>
    <w:rsid w:val="00940AF9"/>
    <w:rsid w:val="00941BAE"/>
    <w:rsid w:val="00941CE9"/>
    <w:rsid w:val="009430F4"/>
    <w:rsid w:val="00946DB2"/>
    <w:rsid w:val="009475D1"/>
    <w:rsid w:val="009511E3"/>
    <w:rsid w:val="00951C72"/>
    <w:rsid w:val="00951E6A"/>
    <w:rsid w:val="00952C81"/>
    <w:rsid w:val="0095501B"/>
    <w:rsid w:val="009550A1"/>
    <w:rsid w:val="009553C6"/>
    <w:rsid w:val="00955C7A"/>
    <w:rsid w:val="00956095"/>
    <w:rsid w:val="00956648"/>
    <w:rsid w:val="00957BAE"/>
    <w:rsid w:val="0096200C"/>
    <w:rsid w:val="0096512C"/>
    <w:rsid w:val="00970042"/>
    <w:rsid w:val="00971617"/>
    <w:rsid w:val="0097195C"/>
    <w:rsid w:val="0097355E"/>
    <w:rsid w:val="00973F34"/>
    <w:rsid w:val="009742EB"/>
    <w:rsid w:val="009765A2"/>
    <w:rsid w:val="009772DA"/>
    <w:rsid w:val="0098031B"/>
    <w:rsid w:val="009825EA"/>
    <w:rsid w:val="00982633"/>
    <w:rsid w:val="009860C1"/>
    <w:rsid w:val="00987C93"/>
    <w:rsid w:val="00990808"/>
    <w:rsid w:val="00990CF1"/>
    <w:rsid w:val="00991A91"/>
    <w:rsid w:val="00993113"/>
    <w:rsid w:val="00993327"/>
    <w:rsid w:val="00994E1A"/>
    <w:rsid w:val="00995F84"/>
    <w:rsid w:val="00997598"/>
    <w:rsid w:val="009A0077"/>
    <w:rsid w:val="009A025D"/>
    <w:rsid w:val="009A239A"/>
    <w:rsid w:val="009A2981"/>
    <w:rsid w:val="009A34A4"/>
    <w:rsid w:val="009A3BFD"/>
    <w:rsid w:val="009A3CD4"/>
    <w:rsid w:val="009A428B"/>
    <w:rsid w:val="009A46A9"/>
    <w:rsid w:val="009A71DC"/>
    <w:rsid w:val="009A7388"/>
    <w:rsid w:val="009B41E5"/>
    <w:rsid w:val="009C1CB3"/>
    <w:rsid w:val="009C28DD"/>
    <w:rsid w:val="009C311A"/>
    <w:rsid w:val="009C35F3"/>
    <w:rsid w:val="009C48AD"/>
    <w:rsid w:val="009C5ABD"/>
    <w:rsid w:val="009C5E99"/>
    <w:rsid w:val="009C6618"/>
    <w:rsid w:val="009C697E"/>
    <w:rsid w:val="009C72D6"/>
    <w:rsid w:val="009C7FAC"/>
    <w:rsid w:val="009D041A"/>
    <w:rsid w:val="009D0AEF"/>
    <w:rsid w:val="009D2592"/>
    <w:rsid w:val="009D2DAE"/>
    <w:rsid w:val="009D31A9"/>
    <w:rsid w:val="009D3249"/>
    <w:rsid w:val="009D5F95"/>
    <w:rsid w:val="009D6847"/>
    <w:rsid w:val="009E1949"/>
    <w:rsid w:val="009E3E3B"/>
    <w:rsid w:val="009E568F"/>
    <w:rsid w:val="009E63BE"/>
    <w:rsid w:val="009E69BA"/>
    <w:rsid w:val="009F08F4"/>
    <w:rsid w:val="009F0B26"/>
    <w:rsid w:val="009F17A4"/>
    <w:rsid w:val="009F2A7D"/>
    <w:rsid w:val="009F4C5B"/>
    <w:rsid w:val="009F50D0"/>
    <w:rsid w:val="009F5AA7"/>
    <w:rsid w:val="009F6B81"/>
    <w:rsid w:val="009F7607"/>
    <w:rsid w:val="00A03779"/>
    <w:rsid w:val="00A05DA6"/>
    <w:rsid w:val="00A07287"/>
    <w:rsid w:val="00A10257"/>
    <w:rsid w:val="00A10845"/>
    <w:rsid w:val="00A126C6"/>
    <w:rsid w:val="00A1546A"/>
    <w:rsid w:val="00A15CBD"/>
    <w:rsid w:val="00A1659A"/>
    <w:rsid w:val="00A17199"/>
    <w:rsid w:val="00A17B7C"/>
    <w:rsid w:val="00A20834"/>
    <w:rsid w:val="00A2469A"/>
    <w:rsid w:val="00A248A3"/>
    <w:rsid w:val="00A24BB1"/>
    <w:rsid w:val="00A25835"/>
    <w:rsid w:val="00A2592E"/>
    <w:rsid w:val="00A26199"/>
    <w:rsid w:val="00A265CD"/>
    <w:rsid w:val="00A27321"/>
    <w:rsid w:val="00A3313F"/>
    <w:rsid w:val="00A350A8"/>
    <w:rsid w:val="00A351E6"/>
    <w:rsid w:val="00A35A63"/>
    <w:rsid w:val="00A35C47"/>
    <w:rsid w:val="00A360D4"/>
    <w:rsid w:val="00A36AA6"/>
    <w:rsid w:val="00A401B8"/>
    <w:rsid w:val="00A40468"/>
    <w:rsid w:val="00A44F49"/>
    <w:rsid w:val="00A454AB"/>
    <w:rsid w:val="00A46B7A"/>
    <w:rsid w:val="00A474AC"/>
    <w:rsid w:val="00A4798C"/>
    <w:rsid w:val="00A50623"/>
    <w:rsid w:val="00A50C3B"/>
    <w:rsid w:val="00A512F2"/>
    <w:rsid w:val="00A54255"/>
    <w:rsid w:val="00A54307"/>
    <w:rsid w:val="00A55853"/>
    <w:rsid w:val="00A563DA"/>
    <w:rsid w:val="00A5697F"/>
    <w:rsid w:val="00A6095E"/>
    <w:rsid w:val="00A60D93"/>
    <w:rsid w:val="00A61E95"/>
    <w:rsid w:val="00A62E57"/>
    <w:rsid w:val="00A6391C"/>
    <w:rsid w:val="00A650FF"/>
    <w:rsid w:val="00A6645C"/>
    <w:rsid w:val="00A668EE"/>
    <w:rsid w:val="00A67955"/>
    <w:rsid w:val="00A724F9"/>
    <w:rsid w:val="00A739C3"/>
    <w:rsid w:val="00A73EBB"/>
    <w:rsid w:val="00A74326"/>
    <w:rsid w:val="00A748BB"/>
    <w:rsid w:val="00A75A42"/>
    <w:rsid w:val="00A75B9E"/>
    <w:rsid w:val="00A76776"/>
    <w:rsid w:val="00A7782E"/>
    <w:rsid w:val="00A80A50"/>
    <w:rsid w:val="00A817A8"/>
    <w:rsid w:val="00A81CE3"/>
    <w:rsid w:val="00A83518"/>
    <w:rsid w:val="00A852FB"/>
    <w:rsid w:val="00A85D58"/>
    <w:rsid w:val="00A87277"/>
    <w:rsid w:val="00A90491"/>
    <w:rsid w:val="00A923D2"/>
    <w:rsid w:val="00A9288E"/>
    <w:rsid w:val="00A95B8B"/>
    <w:rsid w:val="00A976DA"/>
    <w:rsid w:val="00A9787A"/>
    <w:rsid w:val="00AA0D76"/>
    <w:rsid w:val="00AA37AD"/>
    <w:rsid w:val="00AA3BA1"/>
    <w:rsid w:val="00AA607E"/>
    <w:rsid w:val="00AB0D03"/>
    <w:rsid w:val="00AB1708"/>
    <w:rsid w:val="00AB220B"/>
    <w:rsid w:val="00AB2727"/>
    <w:rsid w:val="00AB32ED"/>
    <w:rsid w:val="00AB67C1"/>
    <w:rsid w:val="00AB72F6"/>
    <w:rsid w:val="00AB7536"/>
    <w:rsid w:val="00AC17D7"/>
    <w:rsid w:val="00AC1CBC"/>
    <w:rsid w:val="00AC4A8C"/>
    <w:rsid w:val="00AC7217"/>
    <w:rsid w:val="00AD27DA"/>
    <w:rsid w:val="00AD5330"/>
    <w:rsid w:val="00AD779D"/>
    <w:rsid w:val="00AE0133"/>
    <w:rsid w:val="00AE1A9B"/>
    <w:rsid w:val="00AE2030"/>
    <w:rsid w:val="00AE3B35"/>
    <w:rsid w:val="00AE4134"/>
    <w:rsid w:val="00AE4570"/>
    <w:rsid w:val="00AE4C88"/>
    <w:rsid w:val="00AE4F20"/>
    <w:rsid w:val="00AE50FD"/>
    <w:rsid w:val="00AE58B2"/>
    <w:rsid w:val="00AE5B9C"/>
    <w:rsid w:val="00AE5FEC"/>
    <w:rsid w:val="00AE649B"/>
    <w:rsid w:val="00AE64BC"/>
    <w:rsid w:val="00AE75E3"/>
    <w:rsid w:val="00AF095B"/>
    <w:rsid w:val="00AF403C"/>
    <w:rsid w:val="00AF6C2D"/>
    <w:rsid w:val="00AF79D2"/>
    <w:rsid w:val="00B02D3D"/>
    <w:rsid w:val="00B03A17"/>
    <w:rsid w:val="00B06DFA"/>
    <w:rsid w:val="00B07498"/>
    <w:rsid w:val="00B0753E"/>
    <w:rsid w:val="00B101D9"/>
    <w:rsid w:val="00B1346B"/>
    <w:rsid w:val="00B1373C"/>
    <w:rsid w:val="00B14759"/>
    <w:rsid w:val="00B157F8"/>
    <w:rsid w:val="00B15B10"/>
    <w:rsid w:val="00B16201"/>
    <w:rsid w:val="00B167C5"/>
    <w:rsid w:val="00B17654"/>
    <w:rsid w:val="00B17B87"/>
    <w:rsid w:val="00B20D2D"/>
    <w:rsid w:val="00B21392"/>
    <w:rsid w:val="00B21D01"/>
    <w:rsid w:val="00B238C1"/>
    <w:rsid w:val="00B24502"/>
    <w:rsid w:val="00B25C89"/>
    <w:rsid w:val="00B26079"/>
    <w:rsid w:val="00B30561"/>
    <w:rsid w:val="00B30763"/>
    <w:rsid w:val="00B30779"/>
    <w:rsid w:val="00B31C25"/>
    <w:rsid w:val="00B32A67"/>
    <w:rsid w:val="00B32B2D"/>
    <w:rsid w:val="00B330A1"/>
    <w:rsid w:val="00B33F3A"/>
    <w:rsid w:val="00B40C73"/>
    <w:rsid w:val="00B40E30"/>
    <w:rsid w:val="00B41A5C"/>
    <w:rsid w:val="00B46553"/>
    <w:rsid w:val="00B4663D"/>
    <w:rsid w:val="00B47F28"/>
    <w:rsid w:val="00B50B59"/>
    <w:rsid w:val="00B51411"/>
    <w:rsid w:val="00B53DC6"/>
    <w:rsid w:val="00B55F82"/>
    <w:rsid w:val="00B56D69"/>
    <w:rsid w:val="00B56FE7"/>
    <w:rsid w:val="00B573C4"/>
    <w:rsid w:val="00B578D3"/>
    <w:rsid w:val="00B6367A"/>
    <w:rsid w:val="00B64A0D"/>
    <w:rsid w:val="00B65932"/>
    <w:rsid w:val="00B65FA0"/>
    <w:rsid w:val="00B72E74"/>
    <w:rsid w:val="00B73230"/>
    <w:rsid w:val="00B74EE7"/>
    <w:rsid w:val="00B770C4"/>
    <w:rsid w:val="00B81D5E"/>
    <w:rsid w:val="00B82DA4"/>
    <w:rsid w:val="00B84847"/>
    <w:rsid w:val="00B85BA0"/>
    <w:rsid w:val="00B85C0A"/>
    <w:rsid w:val="00B8676F"/>
    <w:rsid w:val="00B874D2"/>
    <w:rsid w:val="00B87870"/>
    <w:rsid w:val="00B87964"/>
    <w:rsid w:val="00B90065"/>
    <w:rsid w:val="00B90F05"/>
    <w:rsid w:val="00B91DEE"/>
    <w:rsid w:val="00B92C3C"/>
    <w:rsid w:val="00B93562"/>
    <w:rsid w:val="00B959F2"/>
    <w:rsid w:val="00B9714E"/>
    <w:rsid w:val="00B97D11"/>
    <w:rsid w:val="00BA4301"/>
    <w:rsid w:val="00BA75CE"/>
    <w:rsid w:val="00BA77D0"/>
    <w:rsid w:val="00BB02E2"/>
    <w:rsid w:val="00BB09D8"/>
    <w:rsid w:val="00BB4E42"/>
    <w:rsid w:val="00BB5AE1"/>
    <w:rsid w:val="00BC0805"/>
    <w:rsid w:val="00BC130D"/>
    <w:rsid w:val="00BC16A7"/>
    <w:rsid w:val="00BC32B0"/>
    <w:rsid w:val="00BC55B5"/>
    <w:rsid w:val="00BC5C7E"/>
    <w:rsid w:val="00BC7D1D"/>
    <w:rsid w:val="00BC7E52"/>
    <w:rsid w:val="00BC7ED1"/>
    <w:rsid w:val="00BD27C5"/>
    <w:rsid w:val="00BD2925"/>
    <w:rsid w:val="00BD3ADF"/>
    <w:rsid w:val="00BD436F"/>
    <w:rsid w:val="00BD6FD6"/>
    <w:rsid w:val="00BE2B5D"/>
    <w:rsid w:val="00BE6358"/>
    <w:rsid w:val="00BE6464"/>
    <w:rsid w:val="00BE6EE0"/>
    <w:rsid w:val="00BE7B4C"/>
    <w:rsid w:val="00BF4384"/>
    <w:rsid w:val="00BF6E7C"/>
    <w:rsid w:val="00BF7830"/>
    <w:rsid w:val="00C00C3C"/>
    <w:rsid w:val="00C012A6"/>
    <w:rsid w:val="00C0250D"/>
    <w:rsid w:val="00C03CFC"/>
    <w:rsid w:val="00C04244"/>
    <w:rsid w:val="00C04396"/>
    <w:rsid w:val="00C04C03"/>
    <w:rsid w:val="00C05116"/>
    <w:rsid w:val="00C068ED"/>
    <w:rsid w:val="00C06AE3"/>
    <w:rsid w:val="00C06E65"/>
    <w:rsid w:val="00C074C2"/>
    <w:rsid w:val="00C133D7"/>
    <w:rsid w:val="00C146AB"/>
    <w:rsid w:val="00C15D63"/>
    <w:rsid w:val="00C230CC"/>
    <w:rsid w:val="00C242F6"/>
    <w:rsid w:val="00C24424"/>
    <w:rsid w:val="00C24E07"/>
    <w:rsid w:val="00C2656C"/>
    <w:rsid w:val="00C27055"/>
    <w:rsid w:val="00C27600"/>
    <w:rsid w:val="00C305A1"/>
    <w:rsid w:val="00C3070F"/>
    <w:rsid w:val="00C325A7"/>
    <w:rsid w:val="00C35B24"/>
    <w:rsid w:val="00C36AF7"/>
    <w:rsid w:val="00C4036E"/>
    <w:rsid w:val="00C4126F"/>
    <w:rsid w:val="00C4155E"/>
    <w:rsid w:val="00C4290E"/>
    <w:rsid w:val="00C47EEC"/>
    <w:rsid w:val="00C53B81"/>
    <w:rsid w:val="00C53F13"/>
    <w:rsid w:val="00C54083"/>
    <w:rsid w:val="00C542EC"/>
    <w:rsid w:val="00C55BA6"/>
    <w:rsid w:val="00C55C2F"/>
    <w:rsid w:val="00C55DFB"/>
    <w:rsid w:val="00C55EB8"/>
    <w:rsid w:val="00C60191"/>
    <w:rsid w:val="00C60834"/>
    <w:rsid w:val="00C702D6"/>
    <w:rsid w:val="00C7036A"/>
    <w:rsid w:val="00C70894"/>
    <w:rsid w:val="00C70A4A"/>
    <w:rsid w:val="00C70FFB"/>
    <w:rsid w:val="00C7367C"/>
    <w:rsid w:val="00C73C9A"/>
    <w:rsid w:val="00C74DCA"/>
    <w:rsid w:val="00C75803"/>
    <w:rsid w:val="00C7594C"/>
    <w:rsid w:val="00C75BC8"/>
    <w:rsid w:val="00C76A78"/>
    <w:rsid w:val="00C77B3E"/>
    <w:rsid w:val="00C77C0D"/>
    <w:rsid w:val="00C80663"/>
    <w:rsid w:val="00C83373"/>
    <w:rsid w:val="00C84B35"/>
    <w:rsid w:val="00C8546B"/>
    <w:rsid w:val="00C8577A"/>
    <w:rsid w:val="00C857CC"/>
    <w:rsid w:val="00C86275"/>
    <w:rsid w:val="00C90F4A"/>
    <w:rsid w:val="00C91B2E"/>
    <w:rsid w:val="00C92E10"/>
    <w:rsid w:val="00C94499"/>
    <w:rsid w:val="00C9523C"/>
    <w:rsid w:val="00C966D1"/>
    <w:rsid w:val="00CA0832"/>
    <w:rsid w:val="00CA2142"/>
    <w:rsid w:val="00CA3B3F"/>
    <w:rsid w:val="00CA3E58"/>
    <w:rsid w:val="00CB0B1B"/>
    <w:rsid w:val="00CB1CD5"/>
    <w:rsid w:val="00CB2085"/>
    <w:rsid w:val="00CB2484"/>
    <w:rsid w:val="00CB3678"/>
    <w:rsid w:val="00CB495F"/>
    <w:rsid w:val="00CB51D1"/>
    <w:rsid w:val="00CB59FE"/>
    <w:rsid w:val="00CB730F"/>
    <w:rsid w:val="00CC0A7C"/>
    <w:rsid w:val="00CC0AC6"/>
    <w:rsid w:val="00CC0C0B"/>
    <w:rsid w:val="00CC143B"/>
    <w:rsid w:val="00CC1A3D"/>
    <w:rsid w:val="00CC29F7"/>
    <w:rsid w:val="00CC2BF8"/>
    <w:rsid w:val="00CC3E01"/>
    <w:rsid w:val="00CC3E7B"/>
    <w:rsid w:val="00CC4A17"/>
    <w:rsid w:val="00CC4B49"/>
    <w:rsid w:val="00CC7CE3"/>
    <w:rsid w:val="00CD064F"/>
    <w:rsid w:val="00CD0DF2"/>
    <w:rsid w:val="00CD2D56"/>
    <w:rsid w:val="00CD30BB"/>
    <w:rsid w:val="00CD3D00"/>
    <w:rsid w:val="00CD4541"/>
    <w:rsid w:val="00CD54BB"/>
    <w:rsid w:val="00CD58AD"/>
    <w:rsid w:val="00CD5C84"/>
    <w:rsid w:val="00CD5D82"/>
    <w:rsid w:val="00CD6098"/>
    <w:rsid w:val="00CD7B5A"/>
    <w:rsid w:val="00CE0000"/>
    <w:rsid w:val="00CE2D07"/>
    <w:rsid w:val="00CE5310"/>
    <w:rsid w:val="00CE6171"/>
    <w:rsid w:val="00CE665B"/>
    <w:rsid w:val="00CE72BB"/>
    <w:rsid w:val="00CF2590"/>
    <w:rsid w:val="00CF3BE9"/>
    <w:rsid w:val="00CF5060"/>
    <w:rsid w:val="00CF6744"/>
    <w:rsid w:val="00CF751E"/>
    <w:rsid w:val="00D0135F"/>
    <w:rsid w:val="00D01B61"/>
    <w:rsid w:val="00D027CC"/>
    <w:rsid w:val="00D032AC"/>
    <w:rsid w:val="00D03A16"/>
    <w:rsid w:val="00D065F2"/>
    <w:rsid w:val="00D071BE"/>
    <w:rsid w:val="00D076E3"/>
    <w:rsid w:val="00D07BE1"/>
    <w:rsid w:val="00D07C40"/>
    <w:rsid w:val="00D10CFF"/>
    <w:rsid w:val="00D13BA1"/>
    <w:rsid w:val="00D13F21"/>
    <w:rsid w:val="00D15041"/>
    <w:rsid w:val="00D16301"/>
    <w:rsid w:val="00D1640C"/>
    <w:rsid w:val="00D1701A"/>
    <w:rsid w:val="00D17BB1"/>
    <w:rsid w:val="00D17E35"/>
    <w:rsid w:val="00D21196"/>
    <w:rsid w:val="00D25607"/>
    <w:rsid w:val="00D27844"/>
    <w:rsid w:val="00D3195B"/>
    <w:rsid w:val="00D3261D"/>
    <w:rsid w:val="00D32A06"/>
    <w:rsid w:val="00D32F22"/>
    <w:rsid w:val="00D3312A"/>
    <w:rsid w:val="00D35465"/>
    <w:rsid w:val="00D3578B"/>
    <w:rsid w:val="00D36E7D"/>
    <w:rsid w:val="00D41733"/>
    <w:rsid w:val="00D4254F"/>
    <w:rsid w:val="00D42B76"/>
    <w:rsid w:val="00D43803"/>
    <w:rsid w:val="00D4447C"/>
    <w:rsid w:val="00D4492A"/>
    <w:rsid w:val="00D479C2"/>
    <w:rsid w:val="00D538D8"/>
    <w:rsid w:val="00D5456E"/>
    <w:rsid w:val="00D55282"/>
    <w:rsid w:val="00D555FD"/>
    <w:rsid w:val="00D571CC"/>
    <w:rsid w:val="00D57A89"/>
    <w:rsid w:val="00D601A2"/>
    <w:rsid w:val="00D626CE"/>
    <w:rsid w:val="00D643C9"/>
    <w:rsid w:val="00D64DD2"/>
    <w:rsid w:val="00D65162"/>
    <w:rsid w:val="00D65A8E"/>
    <w:rsid w:val="00D7323C"/>
    <w:rsid w:val="00D740E8"/>
    <w:rsid w:val="00D769C3"/>
    <w:rsid w:val="00D77901"/>
    <w:rsid w:val="00D811B6"/>
    <w:rsid w:val="00D81D32"/>
    <w:rsid w:val="00D81EE5"/>
    <w:rsid w:val="00D82B6F"/>
    <w:rsid w:val="00D83F16"/>
    <w:rsid w:val="00D84298"/>
    <w:rsid w:val="00D847B9"/>
    <w:rsid w:val="00D93E27"/>
    <w:rsid w:val="00D9480A"/>
    <w:rsid w:val="00D94D0C"/>
    <w:rsid w:val="00D954EF"/>
    <w:rsid w:val="00D965D4"/>
    <w:rsid w:val="00D96949"/>
    <w:rsid w:val="00D97759"/>
    <w:rsid w:val="00DA1307"/>
    <w:rsid w:val="00DA158A"/>
    <w:rsid w:val="00DA2148"/>
    <w:rsid w:val="00DA2538"/>
    <w:rsid w:val="00DA479C"/>
    <w:rsid w:val="00DA509C"/>
    <w:rsid w:val="00DA585F"/>
    <w:rsid w:val="00DA5C4D"/>
    <w:rsid w:val="00DA76FF"/>
    <w:rsid w:val="00DB010B"/>
    <w:rsid w:val="00DB3667"/>
    <w:rsid w:val="00DB39EB"/>
    <w:rsid w:val="00DB3ADE"/>
    <w:rsid w:val="00DB547D"/>
    <w:rsid w:val="00DB5956"/>
    <w:rsid w:val="00DB5CD3"/>
    <w:rsid w:val="00DB649C"/>
    <w:rsid w:val="00DB6689"/>
    <w:rsid w:val="00DC0F62"/>
    <w:rsid w:val="00DC1770"/>
    <w:rsid w:val="00DC24DA"/>
    <w:rsid w:val="00DC296E"/>
    <w:rsid w:val="00DC2A47"/>
    <w:rsid w:val="00DC4236"/>
    <w:rsid w:val="00DC4ADF"/>
    <w:rsid w:val="00DC55F2"/>
    <w:rsid w:val="00DC6D0E"/>
    <w:rsid w:val="00DC7090"/>
    <w:rsid w:val="00DC711F"/>
    <w:rsid w:val="00DD5BEE"/>
    <w:rsid w:val="00DD661C"/>
    <w:rsid w:val="00DD6A50"/>
    <w:rsid w:val="00DD7541"/>
    <w:rsid w:val="00DE0EAA"/>
    <w:rsid w:val="00DE12A6"/>
    <w:rsid w:val="00DE44BE"/>
    <w:rsid w:val="00DE6639"/>
    <w:rsid w:val="00DF1493"/>
    <w:rsid w:val="00DF18BD"/>
    <w:rsid w:val="00DF3A11"/>
    <w:rsid w:val="00DF5C88"/>
    <w:rsid w:val="00DF6E1F"/>
    <w:rsid w:val="00E00385"/>
    <w:rsid w:val="00E023EA"/>
    <w:rsid w:val="00E02508"/>
    <w:rsid w:val="00E0266C"/>
    <w:rsid w:val="00E03565"/>
    <w:rsid w:val="00E03B0D"/>
    <w:rsid w:val="00E04776"/>
    <w:rsid w:val="00E07602"/>
    <w:rsid w:val="00E07A08"/>
    <w:rsid w:val="00E10E1A"/>
    <w:rsid w:val="00E11F1C"/>
    <w:rsid w:val="00E14910"/>
    <w:rsid w:val="00E15F1A"/>
    <w:rsid w:val="00E16464"/>
    <w:rsid w:val="00E171A7"/>
    <w:rsid w:val="00E21086"/>
    <w:rsid w:val="00E23173"/>
    <w:rsid w:val="00E23254"/>
    <w:rsid w:val="00E23F94"/>
    <w:rsid w:val="00E26DC9"/>
    <w:rsid w:val="00E26F22"/>
    <w:rsid w:val="00E277D7"/>
    <w:rsid w:val="00E30DD4"/>
    <w:rsid w:val="00E314EC"/>
    <w:rsid w:val="00E31568"/>
    <w:rsid w:val="00E316D9"/>
    <w:rsid w:val="00E33F16"/>
    <w:rsid w:val="00E35001"/>
    <w:rsid w:val="00E41938"/>
    <w:rsid w:val="00E424EA"/>
    <w:rsid w:val="00E45A83"/>
    <w:rsid w:val="00E46352"/>
    <w:rsid w:val="00E50580"/>
    <w:rsid w:val="00E50CFC"/>
    <w:rsid w:val="00E52076"/>
    <w:rsid w:val="00E5222D"/>
    <w:rsid w:val="00E5270F"/>
    <w:rsid w:val="00E52E8C"/>
    <w:rsid w:val="00E53DF3"/>
    <w:rsid w:val="00E53FDF"/>
    <w:rsid w:val="00E5535E"/>
    <w:rsid w:val="00E553DF"/>
    <w:rsid w:val="00E5561A"/>
    <w:rsid w:val="00E60679"/>
    <w:rsid w:val="00E60B75"/>
    <w:rsid w:val="00E61002"/>
    <w:rsid w:val="00E61167"/>
    <w:rsid w:val="00E61AE2"/>
    <w:rsid w:val="00E63C20"/>
    <w:rsid w:val="00E6443A"/>
    <w:rsid w:val="00E64AE3"/>
    <w:rsid w:val="00E64D8A"/>
    <w:rsid w:val="00E65586"/>
    <w:rsid w:val="00E66901"/>
    <w:rsid w:val="00E725AD"/>
    <w:rsid w:val="00E72FCD"/>
    <w:rsid w:val="00E757EC"/>
    <w:rsid w:val="00E763FF"/>
    <w:rsid w:val="00E76A59"/>
    <w:rsid w:val="00E77A6D"/>
    <w:rsid w:val="00E80B36"/>
    <w:rsid w:val="00E813A4"/>
    <w:rsid w:val="00E81CB7"/>
    <w:rsid w:val="00E81F84"/>
    <w:rsid w:val="00E824A2"/>
    <w:rsid w:val="00E8289A"/>
    <w:rsid w:val="00E86072"/>
    <w:rsid w:val="00E872FF"/>
    <w:rsid w:val="00E87800"/>
    <w:rsid w:val="00E87E94"/>
    <w:rsid w:val="00E926DD"/>
    <w:rsid w:val="00E93935"/>
    <w:rsid w:val="00E93CC7"/>
    <w:rsid w:val="00E97753"/>
    <w:rsid w:val="00EA04B6"/>
    <w:rsid w:val="00EA208B"/>
    <w:rsid w:val="00EA3C88"/>
    <w:rsid w:val="00EA3EF1"/>
    <w:rsid w:val="00EA4EE1"/>
    <w:rsid w:val="00EA519B"/>
    <w:rsid w:val="00EA5426"/>
    <w:rsid w:val="00EA6CC3"/>
    <w:rsid w:val="00EA73B8"/>
    <w:rsid w:val="00EA7501"/>
    <w:rsid w:val="00EA775F"/>
    <w:rsid w:val="00EA7C75"/>
    <w:rsid w:val="00EB1342"/>
    <w:rsid w:val="00EB4A3E"/>
    <w:rsid w:val="00EB7C2B"/>
    <w:rsid w:val="00EC00F2"/>
    <w:rsid w:val="00EC0469"/>
    <w:rsid w:val="00EC0782"/>
    <w:rsid w:val="00EC37D3"/>
    <w:rsid w:val="00EC3F1A"/>
    <w:rsid w:val="00EC5797"/>
    <w:rsid w:val="00EC7161"/>
    <w:rsid w:val="00EC7677"/>
    <w:rsid w:val="00EC7946"/>
    <w:rsid w:val="00ED1745"/>
    <w:rsid w:val="00ED2C4E"/>
    <w:rsid w:val="00ED3B7C"/>
    <w:rsid w:val="00ED407E"/>
    <w:rsid w:val="00ED5442"/>
    <w:rsid w:val="00ED600F"/>
    <w:rsid w:val="00ED62AA"/>
    <w:rsid w:val="00EE0A34"/>
    <w:rsid w:val="00EE31E2"/>
    <w:rsid w:val="00EE3755"/>
    <w:rsid w:val="00EE5990"/>
    <w:rsid w:val="00EE6048"/>
    <w:rsid w:val="00EE7B45"/>
    <w:rsid w:val="00EF2564"/>
    <w:rsid w:val="00EF26E1"/>
    <w:rsid w:val="00EF311C"/>
    <w:rsid w:val="00EF3ED2"/>
    <w:rsid w:val="00EF5949"/>
    <w:rsid w:val="00EF5BC3"/>
    <w:rsid w:val="00EF658B"/>
    <w:rsid w:val="00F00283"/>
    <w:rsid w:val="00F00662"/>
    <w:rsid w:val="00F010B5"/>
    <w:rsid w:val="00F02D99"/>
    <w:rsid w:val="00F04607"/>
    <w:rsid w:val="00F04F1A"/>
    <w:rsid w:val="00F0584E"/>
    <w:rsid w:val="00F06830"/>
    <w:rsid w:val="00F068DA"/>
    <w:rsid w:val="00F108AF"/>
    <w:rsid w:val="00F10BBE"/>
    <w:rsid w:val="00F1107D"/>
    <w:rsid w:val="00F114D7"/>
    <w:rsid w:val="00F1229A"/>
    <w:rsid w:val="00F1273F"/>
    <w:rsid w:val="00F12B8A"/>
    <w:rsid w:val="00F13186"/>
    <w:rsid w:val="00F13EDC"/>
    <w:rsid w:val="00F14755"/>
    <w:rsid w:val="00F15566"/>
    <w:rsid w:val="00F157F2"/>
    <w:rsid w:val="00F2027C"/>
    <w:rsid w:val="00F20E78"/>
    <w:rsid w:val="00F21393"/>
    <w:rsid w:val="00F21FC9"/>
    <w:rsid w:val="00F2203F"/>
    <w:rsid w:val="00F2241A"/>
    <w:rsid w:val="00F22B87"/>
    <w:rsid w:val="00F234A6"/>
    <w:rsid w:val="00F25651"/>
    <w:rsid w:val="00F25780"/>
    <w:rsid w:val="00F25BA9"/>
    <w:rsid w:val="00F27853"/>
    <w:rsid w:val="00F32435"/>
    <w:rsid w:val="00F35443"/>
    <w:rsid w:val="00F35EBC"/>
    <w:rsid w:val="00F368F2"/>
    <w:rsid w:val="00F37102"/>
    <w:rsid w:val="00F371B2"/>
    <w:rsid w:val="00F37606"/>
    <w:rsid w:val="00F401CE"/>
    <w:rsid w:val="00F40C42"/>
    <w:rsid w:val="00F4102D"/>
    <w:rsid w:val="00F41201"/>
    <w:rsid w:val="00F4149F"/>
    <w:rsid w:val="00F425F9"/>
    <w:rsid w:val="00F43D5C"/>
    <w:rsid w:val="00F43FEA"/>
    <w:rsid w:val="00F44422"/>
    <w:rsid w:val="00F4490C"/>
    <w:rsid w:val="00F4579F"/>
    <w:rsid w:val="00F46184"/>
    <w:rsid w:val="00F5207B"/>
    <w:rsid w:val="00F52499"/>
    <w:rsid w:val="00F525B9"/>
    <w:rsid w:val="00F526C1"/>
    <w:rsid w:val="00F52FAB"/>
    <w:rsid w:val="00F53429"/>
    <w:rsid w:val="00F5462D"/>
    <w:rsid w:val="00F54D54"/>
    <w:rsid w:val="00F55463"/>
    <w:rsid w:val="00F55876"/>
    <w:rsid w:val="00F63769"/>
    <w:rsid w:val="00F63D13"/>
    <w:rsid w:val="00F641AD"/>
    <w:rsid w:val="00F65A9A"/>
    <w:rsid w:val="00F660D7"/>
    <w:rsid w:val="00F663DA"/>
    <w:rsid w:val="00F674D3"/>
    <w:rsid w:val="00F67516"/>
    <w:rsid w:val="00F7033A"/>
    <w:rsid w:val="00F72CF4"/>
    <w:rsid w:val="00F750C0"/>
    <w:rsid w:val="00F779D6"/>
    <w:rsid w:val="00F80FC8"/>
    <w:rsid w:val="00F820EC"/>
    <w:rsid w:val="00F82163"/>
    <w:rsid w:val="00F82605"/>
    <w:rsid w:val="00F8351A"/>
    <w:rsid w:val="00F838AB"/>
    <w:rsid w:val="00F856B0"/>
    <w:rsid w:val="00F86157"/>
    <w:rsid w:val="00F87E34"/>
    <w:rsid w:val="00F90902"/>
    <w:rsid w:val="00F91C5F"/>
    <w:rsid w:val="00F920AA"/>
    <w:rsid w:val="00F932C6"/>
    <w:rsid w:val="00F93E90"/>
    <w:rsid w:val="00F93FD3"/>
    <w:rsid w:val="00F94F55"/>
    <w:rsid w:val="00F96195"/>
    <w:rsid w:val="00F97BEF"/>
    <w:rsid w:val="00FA018A"/>
    <w:rsid w:val="00FA23B5"/>
    <w:rsid w:val="00FA26CC"/>
    <w:rsid w:val="00FA2DD2"/>
    <w:rsid w:val="00FA432E"/>
    <w:rsid w:val="00FA44DC"/>
    <w:rsid w:val="00FA4567"/>
    <w:rsid w:val="00FA4F05"/>
    <w:rsid w:val="00FA55C0"/>
    <w:rsid w:val="00FB291B"/>
    <w:rsid w:val="00FB340E"/>
    <w:rsid w:val="00FB469C"/>
    <w:rsid w:val="00FB48A8"/>
    <w:rsid w:val="00FB724A"/>
    <w:rsid w:val="00FC018A"/>
    <w:rsid w:val="00FC15AB"/>
    <w:rsid w:val="00FC1815"/>
    <w:rsid w:val="00FC1B82"/>
    <w:rsid w:val="00FC45D1"/>
    <w:rsid w:val="00FC499F"/>
    <w:rsid w:val="00FC4A12"/>
    <w:rsid w:val="00FC5DEF"/>
    <w:rsid w:val="00FC6AA7"/>
    <w:rsid w:val="00FD0F73"/>
    <w:rsid w:val="00FD223A"/>
    <w:rsid w:val="00FD3AF5"/>
    <w:rsid w:val="00FD4582"/>
    <w:rsid w:val="00FD4FA4"/>
    <w:rsid w:val="00FD560C"/>
    <w:rsid w:val="00FD71D8"/>
    <w:rsid w:val="00FD722F"/>
    <w:rsid w:val="00FE0B82"/>
    <w:rsid w:val="00FE164F"/>
    <w:rsid w:val="00FE18DA"/>
    <w:rsid w:val="00FE21E6"/>
    <w:rsid w:val="00FE37A7"/>
    <w:rsid w:val="00FE3A38"/>
    <w:rsid w:val="00FE4658"/>
    <w:rsid w:val="00FE62F9"/>
    <w:rsid w:val="00FE6C30"/>
    <w:rsid w:val="00FF061F"/>
    <w:rsid w:val="00FF0C5B"/>
    <w:rsid w:val="00FF3090"/>
    <w:rsid w:val="00FF39AF"/>
    <w:rsid w:val="00FF3B94"/>
    <w:rsid w:val="00FF5446"/>
    <w:rsid w:val="00FF71AF"/>
    <w:rsid w:val="00FF7540"/>
  </w:rsids>
  <m:mathPr>
    <m:mathFont m:val="Cambria Math"/>
    <m:brkBin m:val="before"/>
    <m:brkBinSub m:val="--"/>
    <m:smallFrac m:val="0"/>
    <m:dispDef/>
    <m:lMargin m:val="0"/>
    <m:rMargin m:val="0"/>
    <m:defJc m:val="centerGroup"/>
    <m:wrapIndent m:val="1440"/>
    <m:intLim m:val="subSup"/>
    <m:naryLim m:val="undOvr"/>
  </m:mathPr>
  <w:themeFontLang w:val="en-GB" w:eastAsia="zh-CN" w:bidi="he-I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150C468B"/>
  <w15:docId w15:val="{6E934353-9F01-49CF-A4C2-1FB6DE7D873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GB" w:eastAsia="en-GB" w:bidi="en-GB"/>
      </w:rPr>
    </w:rPrDefault>
    <w:pPrDefault/>
  </w:docDefaults>
  <w:latentStyles w:defLockedState="0" w:defUIPriority="0" w:defSemiHidden="0" w:defUnhideWhenUsed="0" w:defQFormat="0" w:count="375">
    <w:lsdException w:name="Normal" w:qFormat="1"/>
    <w:lsdException w:name="heading 1" w:qFormat="1"/>
    <w:lsdException w:name="heading 2" w:semiHidden="1" w:unhideWhenUsed="1"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Standard">
    <w:name w:val="Normal"/>
    <w:qFormat/>
    <w:rsid w:val="004E3C13"/>
    <w:rPr>
      <w:sz w:val="24"/>
      <w:szCs w:val="24"/>
    </w:rPr>
  </w:style>
  <w:style w:type="paragraph" w:styleId="berschrift1">
    <w:name w:val="heading 1"/>
    <w:basedOn w:val="Standard"/>
    <w:next w:val="Standard"/>
    <w:link w:val="berschrift1Zchn"/>
    <w:qFormat/>
    <w:rsid w:val="00C2656C"/>
    <w:pPr>
      <w:keepNext/>
      <w:spacing w:before="240" w:after="60"/>
      <w:outlineLvl w:val="0"/>
    </w:pPr>
    <w:rPr>
      <w:rFonts w:ascii="Cambria" w:hAnsi="Cambria"/>
      <w:b/>
      <w:bCs/>
      <w:kern w:val="32"/>
      <w:sz w:val="32"/>
      <w:szCs w:val="32"/>
    </w:rPr>
  </w:style>
  <w:style w:type="paragraph" w:styleId="berschrift2">
    <w:name w:val="heading 2"/>
    <w:basedOn w:val="Standard"/>
    <w:next w:val="Standard"/>
    <w:link w:val="berschrift2Zchn"/>
    <w:semiHidden/>
    <w:unhideWhenUsed/>
    <w:qFormat/>
    <w:rsid w:val="00060B71"/>
    <w:pPr>
      <w:keepNext/>
      <w:keepLines/>
      <w:spacing w:before="40"/>
      <w:outlineLvl w:val="1"/>
    </w:pPr>
    <w:rPr>
      <w:rFonts w:asciiTheme="majorHAnsi" w:eastAsiaTheme="majorEastAsia" w:hAnsiTheme="majorHAnsi" w:cstheme="majorBidi"/>
      <w:color w:val="365F91" w:themeColor="accent1" w:themeShade="BF"/>
      <w:sz w:val="26"/>
      <w:szCs w:val="26"/>
    </w:rPr>
  </w:style>
  <w:style w:type="paragraph" w:styleId="berschrift3">
    <w:name w:val="heading 3"/>
    <w:basedOn w:val="Standard"/>
    <w:next w:val="Standard"/>
    <w:link w:val="berschrift3Zchn"/>
    <w:qFormat/>
    <w:rsid w:val="004E3C13"/>
    <w:pPr>
      <w:keepNext/>
      <w:spacing w:before="240" w:after="60"/>
      <w:outlineLvl w:val="2"/>
    </w:pPr>
    <w:rPr>
      <w:rFonts w:ascii="Arial" w:hAnsi="Arial" w:cs="Arial"/>
      <w:b/>
      <w:bCs/>
      <w:sz w:val="26"/>
      <w:szCs w:val="26"/>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styleId="Hyperlink">
    <w:name w:val="Hyperlink"/>
    <w:rsid w:val="004E3C13"/>
    <w:rPr>
      <w:color w:val="0000FF"/>
      <w:u w:val="single"/>
    </w:rPr>
  </w:style>
  <w:style w:type="character" w:styleId="Kommentarzeichen">
    <w:name w:val="annotation reference"/>
    <w:uiPriority w:val="99"/>
    <w:semiHidden/>
    <w:rsid w:val="00F82605"/>
    <w:rPr>
      <w:sz w:val="16"/>
      <w:szCs w:val="16"/>
    </w:rPr>
  </w:style>
  <w:style w:type="paragraph" w:styleId="Kommentartext">
    <w:name w:val="annotation text"/>
    <w:basedOn w:val="Standard"/>
    <w:link w:val="KommentartextZchn"/>
    <w:uiPriority w:val="99"/>
    <w:semiHidden/>
    <w:rsid w:val="00F82605"/>
    <w:rPr>
      <w:sz w:val="20"/>
      <w:szCs w:val="20"/>
    </w:rPr>
  </w:style>
  <w:style w:type="paragraph" w:styleId="Kommentarthema">
    <w:name w:val="annotation subject"/>
    <w:basedOn w:val="Kommentartext"/>
    <w:next w:val="Kommentartext"/>
    <w:semiHidden/>
    <w:rsid w:val="00F82605"/>
    <w:rPr>
      <w:b/>
      <w:bCs/>
    </w:rPr>
  </w:style>
  <w:style w:type="paragraph" w:styleId="Sprechblasentext">
    <w:name w:val="Balloon Text"/>
    <w:basedOn w:val="Standard"/>
    <w:semiHidden/>
    <w:rsid w:val="00F82605"/>
    <w:rPr>
      <w:rFonts w:ascii="Tahoma" w:hAnsi="Tahoma" w:cs="Tahoma"/>
      <w:sz w:val="16"/>
      <w:szCs w:val="16"/>
    </w:rPr>
  </w:style>
  <w:style w:type="character" w:customStyle="1" w:styleId="berschrift3Zchn">
    <w:name w:val="Überschrift 3 Zchn"/>
    <w:link w:val="berschrift3"/>
    <w:rsid w:val="00D13F21"/>
    <w:rPr>
      <w:rFonts w:ascii="Arial" w:hAnsi="Arial" w:cs="Arial"/>
      <w:b/>
      <w:bCs/>
      <w:sz w:val="26"/>
      <w:szCs w:val="26"/>
    </w:rPr>
  </w:style>
  <w:style w:type="character" w:customStyle="1" w:styleId="berschrift1Zchn">
    <w:name w:val="Überschrift 1 Zchn"/>
    <w:link w:val="berschrift1"/>
    <w:rsid w:val="00C2656C"/>
    <w:rPr>
      <w:rFonts w:ascii="Cambria" w:eastAsia="Times New Roman" w:hAnsi="Cambria" w:cs="Times New Roman"/>
      <w:b/>
      <w:bCs/>
      <w:kern w:val="32"/>
      <w:sz w:val="32"/>
      <w:szCs w:val="32"/>
    </w:rPr>
  </w:style>
  <w:style w:type="paragraph" w:customStyle="1" w:styleId="FarbigeSchattierung-Akzent11">
    <w:name w:val="Farbige Schattierung - Akzent 11"/>
    <w:hidden/>
    <w:uiPriority w:val="99"/>
    <w:semiHidden/>
    <w:rsid w:val="00EE3755"/>
    <w:rPr>
      <w:sz w:val="24"/>
      <w:szCs w:val="24"/>
    </w:rPr>
  </w:style>
  <w:style w:type="paragraph" w:styleId="StandardWeb">
    <w:name w:val="Normal (Web)"/>
    <w:basedOn w:val="Standard"/>
    <w:uiPriority w:val="99"/>
    <w:rsid w:val="001B271E"/>
    <w:pPr>
      <w:spacing w:before="100" w:beforeAutospacing="1" w:after="100" w:afterAutospacing="1"/>
    </w:pPr>
  </w:style>
  <w:style w:type="paragraph" w:styleId="Kopfzeile">
    <w:name w:val="header"/>
    <w:basedOn w:val="Standard"/>
    <w:link w:val="KopfzeileZchn"/>
    <w:rsid w:val="00131253"/>
    <w:pPr>
      <w:tabs>
        <w:tab w:val="center" w:pos="4536"/>
        <w:tab w:val="right" w:pos="9072"/>
      </w:tabs>
    </w:pPr>
  </w:style>
  <w:style w:type="character" w:customStyle="1" w:styleId="KopfzeileZchn">
    <w:name w:val="Kopfzeile Zchn"/>
    <w:link w:val="Kopfzeile"/>
    <w:rsid w:val="00131253"/>
    <w:rPr>
      <w:sz w:val="24"/>
      <w:szCs w:val="24"/>
      <w:lang w:eastAsia="en-GB"/>
    </w:rPr>
  </w:style>
  <w:style w:type="paragraph" w:styleId="Fuzeile">
    <w:name w:val="footer"/>
    <w:basedOn w:val="Standard"/>
    <w:link w:val="FuzeileZchn"/>
    <w:rsid w:val="00131253"/>
    <w:pPr>
      <w:tabs>
        <w:tab w:val="center" w:pos="4536"/>
        <w:tab w:val="right" w:pos="9072"/>
      </w:tabs>
    </w:pPr>
  </w:style>
  <w:style w:type="character" w:customStyle="1" w:styleId="FuzeileZchn">
    <w:name w:val="Fußzeile Zchn"/>
    <w:link w:val="Fuzeile"/>
    <w:rsid w:val="00131253"/>
    <w:rPr>
      <w:sz w:val="24"/>
      <w:szCs w:val="24"/>
      <w:lang w:eastAsia="en-GB"/>
    </w:rPr>
  </w:style>
  <w:style w:type="paragraph" w:customStyle="1" w:styleId="Default">
    <w:name w:val="Default"/>
    <w:rsid w:val="00987C93"/>
    <w:pPr>
      <w:autoSpaceDE w:val="0"/>
      <w:autoSpaceDN w:val="0"/>
      <w:adjustRightInd w:val="0"/>
    </w:pPr>
    <w:rPr>
      <w:rFonts w:ascii="Arial" w:hAnsi="Arial" w:cs="Arial"/>
      <w:color w:val="000000"/>
      <w:sz w:val="24"/>
      <w:szCs w:val="24"/>
    </w:rPr>
  </w:style>
  <w:style w:type="character" w:customStyle="1" w:styleId="KommentartextZchn">
    <w:name w:val="Kommentartext Zchn"/>
    <w:link w:val="Kommentartext"/>
    <w:uiPriority w:val="99"/>
    <w:semiHidden/>
    <w:rsid w:val="00D82B6F"/>
  </w:style>
  <w:style w:type="paragraph" w:styleId="Listenabsatz">
    <w:name w:val="List Paragraph"/>
    <w:basedOn w:val="Standard"/>
    <w:uiPriority w:val="34"/>
    <w:qFormat/>
    <w:rsid w:val="00917E17"/>
    <w:pPr>
      <w:ind w:left="720"/>
    </w:pPr>
    <w:rPr>
      <w:rFonts w:ascii="Calibri" w:eastAsiaTheme="minorHAnsi" w:hAnsi="Calibri"/>
      <w:sz w:val="22"/>
      <w:szCs w:val="22"/>
    </w:rPr>
  </w:style>
  <w:style w:type="paragraph" w:customStyle="1" w:styleId="bodytext">
    <w:name w:val="bodytext"/>
    <w:basedOn w:val="Standard"/>
    <w:rsid w:val="00CB0B1B"/>
    <w:pPr>
      <w:spacing w:before="100" w:beforeAutospacing="1" w:after="100" w:afterAutospacing="1"/>
    </w:pPr>
  </w:style>
  <w:style w:type="character" w:customStyle="1" w:styleId="berschrift2Zchn">
    <w:name w:val="Überschrift 2 Zchn"/>
    <w:basedOn w:val="Absatz-Standardschriftart"/>
    <w:link w:val="berschrift2"/>
    <w:semiHidden/>
    <w:rsid w:val="00060B71"/>
    <w:rPr>
      <w:rFonts w:asciiTheme="majorHAnsi" w:eastAsiaTheme="majorEastAsia" w:hAnsiTheme="majorHAnsi" w:cstheme="majorBidi"/>
      <w:color w:val="365F91" w:themeColor="accent1" w:themeShade="BF"/>
      <w:sz w:val="26"/>
      <w:szCs w:val="26"/>
    </w:rPr>
  </w:style>
  <w:style w:type="character" w:customStyle="1" w:styleId="prheadercitydate">
    <w:name w:val="pr_header_city_date"/>
    <w:basedOn w:val="Absatz-Standardschriftart"/>
    <w:rsid w:val="00060B71"/>
  </w:style>
  <w:style w:type="paragraph" w:styleId="Titel">
    <w:name w:val="Title"/>
    <w:basedOn w:val="Standard"/>
    <w:next w:val="Standard"/>
    <w:link w:val="TitelZchn"/>
    <w:qFormat/>
    <w:rsid w:val="00023BD4"/>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elZchn">
    <w:name w:val="Titel Zchn"/>
    <w:basedOn w:val="Absatz-Standardschriftart"/>
    <w:link w:val="Titel"/>
    <w:rsid w:val="00023BD4"/>
    <w:rPr>
      <w:rFonts w:asciiTheme="majorHAnsi" w:eastAsiaTheme="majorEastAsia" w:hAnsiTheme="majorHAnsi" w:cstheme="majorBidi"/>
      <w:color w:val="17365D" w:themeColor="text2" w:themeShade="BF"/>
      <w:spacing w:val="5"/>
      <w:kern w:val="28"/>
      <w:sz w:val="52"/>
      <w:szCs w:val="52"/>
    </w:rPr>
  </w:style>
  <w:style w:type="character" w:styleId="BesuchterLink">
    <w:name w:val="FollowedHyperlink"/>
    <w:basedOn w:val="Absatz-Standardschriftart"/>
    <w:semiHidden/>
    <w:unhideWhenUsed/>
    <w:rsid w:val="0005508F"/>
    <w:rPr>
      <w:color w:val="800080" w:themeColor="followedHyperlink"/>
      <w:u w:val="single"/>
    </w:rPr>
  </w:style>
  <w:style w:type="paragraph" w:customStyle="1" w:styleId="western">
    <w:name w:val="western"/>
    <w:basedOn w:val="Standard"/>
    <w:rsid w:val="003711C6"/>
    <w:pPr>
      <w:spacing w:before="100" w:beforeAutospacing="1" w:after="100" w:afterAutospacing="1"/>
    </w:pPr>
  </w:style>
  <w:style w:type="character" w:customStyle="1" w:styleId="NichtaufgelsteErwhnung1">
    <w:name w:val="Nicht aufgelöste Erwähnung1"/>
    <w:basedOn w:val="Absatz-Standardschriftart"/>
    <w:uiPriority w:val="99"/>
    <w:semiHidden/>
    <w:unhideWhenUsed/>
    <w:rsid w:val="008061DB"/>
    <w:rPr>
      <w:color w:val="605E5C"/>
      <w:shd w:val="clear" w:color="auto" w:fill="E1DFDD"/>
    </w:rPr>
  </w:style>
  <w:style w:type="paragraph" w:styleId="berarbeitung">
    <w:name w:val="Revision"/>
    <w:hidden/>
    <w:uiPriority w:val="99"/>
    <w:semiHidden/>
    <w:rsid w:val="00C27600"/>
    <w:rPr>
      <w:sz w:val="24"/>
      <w:szCs w:val="24"/>
    </w:rPr>
  </w:style>
  <w:style w:type="character" w:styleId="NichtaufgelsteErwhnung">
    <w:name w:val="Unresolved Mention"/>
    <w:basedOn w:val="Absatz-Standardschriftart"/>
    <w:uiPriority w:val="99"/>
    <w:semiHidden/>
    <w:unhideWhenUsed/>
    <w:rsid w:val="00890542"/>
    <w:rPr>
      <w:color w:val="808080"/>
      <w:shd w:val="clear" w:color="auto" w:fill="E6E6E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1344535">
      <w:bodyDiv w:val="1"/>
      <w:marLeft w:val="0"/>
      <w:marRight w:val="0"/>
      <w:marTop w:val="0"/>
      <w:marBottom w:val="0"/>
      <w:divBdr>
        <w:top w:val="none" w:sz="0" w:space="0" w:color="auto"/>
        <w:left w:val="none" w:sz="0" w:space="0" w:color="auto"/>
        <w:bottom w:val="none" w:sz="0" w:space="0" w:color="auto"/>
        <w:right w:val="none" w:sz="0" w:space="0" w:color="auto"/>
      </w:divBdr>
      <w:divsChild>
        <w:div w:id="23794359">
          <w:marLeft w:val="0"/>
          <w:marRight w:val="0"/>
          <w:marTop w:val="0"/>
          <w:marBottom w:val="0"/>
          <w:divBdr>
            <w:top w:val="none" w:sz="0" w:space="0" w:color="auto"/>
            <w:left w:val="none" w:sz="0" w:space="0" w:color="auto"/>
            <w:bottom w:val="none" w:sz="0" w:space="0" w:color="auto"/>
            <w:right w:val="none" w:sz="0" w:space="0" w:color="auto"/>
          </w:divBdr>
        </w:div>
        <w:div w:id="1287077509">
          <w:marLeft w:val="0"/>
          <w:marRight w:val="0"/>
          <w:marTop w:val="0"/>
          <w:marBottom w:val="0"/>
          <w:divBdr>
            <w:top w:val="none" w:sz="0" w:space="0" w:color="auto"/>
            <w:left w:val="none" w:sz="0" w:space="0" w:color="auto"/>
            <w:bottom w:val="none" w:sz="0" w:space="0" w:color="auto"/>
            <w:right w:val="none" w:sz="0" w:space="0" w:color="auto"/>
          </w:divBdr>
        </w:div>
      </w:divsChild>
    </w:div>
    <w:div w:id="39787425">
      <w:bodyDiv w:val="1"/>
      <w:marLeft w:val="0"/>
      <w:marRight w:val="0"/>
      <w:marTop w:val="0"/>
      <w:marBottom w:val="0"/>
      <w:divBdr>
        <w:top w:val="none" w:sz="0" w:space="0" w:color="auto"/>
        <w:left w:val="none" w:sz="0" w:space="0" w:color="auto"/>
        <w:bottom w:val="none" w:sz="0" w:space="0" w:color="auto"/>
        <w:right w:val="none" w:sz="0" w:space="0" w:color="auto"/>
      </w:divBdr>
    </w:div>
    <w:div w:id="160396075">
      <w:bodyDiv w:val="1"/>
      <w:marLeft w:val="0"/>
      <w:marRight w:val="0"/>
      <w:marTop w:val="0"/>
      <w:marBottom w:val="0"/>
      <w:divBdr>
        <w:top w:val="none" w:sz="0" w:space="0" w:color="auto"/>
        <w:left w:val="none" w:sz="0" w:space="0" w:color="auto"/>
        <w:bottom w:val="none" w:sz="0" w:space="0" w:color="auto"/>
        <w:right w:val="none" w:sz="0" w:space="0" w:color="auto"/>
      </w:divBdr>
    </w:div>
    <w:div w:id="169565783">
      <w:bodyDiv w:val="1"/>
      <w:marLeft w:val="0"/>
      <w:marRight w:val="0"/>
      <w:marTop w:val="0"/>
      <w:marBottom w:val="0"/>
      <w:divBdr>
        <w:top w:val="none" w:sz="0" w:space="0" w:color="auto"/>
        <w:left w:val="none" w:sz="0" w:space="0" w:color="auto"/>
        <w:bottom w:val="none" w:sz="0" w:space="0" w:color="auto"/>
        <w:right w:val="none" w:sz="0" w:space="0" w:color="auto"/>
      </w:divBdr>
    </w:div>
    <w:div w:id="406540136">
      <w:bodyDiv w:val="1"/>
      <w:marLeft w:val="0"/>
      <w:marRight w:val="0"/>
      <w:marTop w:val="0"/>
      <w:marBottom w:val="0"/>
      <w:divBdr>
        <w:top w:val="none" w:sz="0" w:space="0" w:color="auto"/>
        <w:left w:val="none" w:sz="0" w:space="0" w:color="auto"/>
        <w:bottom w:val="none" w:sz="0" w:space="0" w:color="auto"/>
        <w:right w:val="none" w:sz="0" w:space="0" w:color="auto"/>
      </w:divBdr>
    </w:div>
    <w:div w:id="440496593">
      <w:bodyDiv w:val="1"/>
      <w:marLeft w:val="0"/>
      <w:marRight w:val="0"/>
      <w:marTop w:val="0"/>
      <w:marBottom w:val="0"/>
      <w:divBdr>
        <w:top w:val="none" w:sz="0" w:space="0" w:color="auto"/>
        <w:left w:val="none" w:sz="0" w:space="0" w:color="auto"/>
        <w:bottom w:val="none" w:sz="0" w:space="0" w:color="auto"/>
        <w:right w:val="none" w:sz="0" w:space="0" w:color="auto"/>
      </w:divBdr>
    </w:div>
    <w:div w:id="493375819">
      <w:bodyDiv w:val="1"/>
      <w:marLeft w:val="0"/>
      <w:marRight w:val="0"/>
      <w:marTop w:val="0"/>
      <w:marBottom w:val="0"/>
      <w:divBdr>
        <w:top w:val="none" w:sz="0" w:space="0" w:color="auto"/>
        <w:left w:val="none" w:sz="0" w:space="0" w:color="auto"/>
        <w:bottom w:val="none" w:sz="0" w:space="0" w:color="auto"/>
        <w:right w:val="none" w:sz="0" w:space="0" w:color="auto"/>
      </w:divBdr>
    </w:div>
    <w:div w:id="521094333">
      <w:bodyDiv w:val="1"/>
      <w:marLeft w:val="0"/>
      <w:marRight w:val="0"/>
      <w:marTop w:val="0"/>
      <w:marBottom w:val="0"/>
      <w:divBdr>
        <w:top w:val="none" w:sz="0" w:space="0" w:color="auto"/>
        <w:left w:val="none" w:sz="0" w:space="0" w:color="auto"/>
        <w:bottom w:val="none" w:sz="0" w:space="0" w:color="auto"/>
        <w:right w:val="none" w:sz="0" w:space="0" w:color="auto"/>
      </w:divBdr>
    </w:div>
    <w:div w:id="560866207">
      <w:bodyDiv w:val="1"/>
      <w:marLeft w:val="0"/>
      <w:marRight w:val="0"/>
      <w:marTop w:val="0"/>
      <w:marBottom w:val="0"/>
      <w:divBdr>
        <w:top w:val="none" w:sz="0" w:space="0" w:color="auto"/>
        <w:left w:val="none" w:sz="0" w:space="0" w:color="auto"/>
        <w:bottom w:val="none" w:sz="0" w:space="0" w:color="auto"/>
        <w:right w:val="none" w:sz="0" w:space="0" w:color="auto"/>
      </w:divBdr>
    </w:div>
    <w:div w:id="579484918">
      <w:bodyDiv w:val="1"/>
      <w:marLeft w:val="0"/>
      <w:marRight w:val="0"/>
      <w:marTop w:val="0"/>
      <w:marBottom w:val="0"/>
      <w:divBdr>
        <w:top w:val="none" w:sz="0" w:space="0" w:color="auto"/>
        <w:left w:val="none" w:sz="0" w:space="0" w:color="auto"/>
        <w:bottom w:val="none" w:sz="0" w:space="0" w:color="auto"/>
        <w:right w:val="none" w:sz="0" w:space="0" w:color="auto"/>
      </w:divBdr>
      <w:divsChild>
        <w:div w:id="1601643254">
          <w:marLeft w:val="0"/>
          <w:marRight w:val="0"/>
          <w:marTop w:val="0"/>
          <w:marBottom w:val="0"/>
          <w:divBdr>
            <w:top w:val="none" w:sz="0" w:space="0" w:color="auto"/>
            <w:left w:val="none" w:sz="0" w:space="0" w:color="auto"/>
            <w:bottom w:val="none" w:sz="0" w:space="0" w:color="auto"/>
            <w:right w:val="none" w:sz="0" w:space="0" w:color="auto"/>
          </w:divBdr>
        </w:div>
        <w:div w:id="1110660390">
          <w:marLeft w:val="0"/>
          <w:marRight w:val="0"/>
          <w:marTop w:val="0"/>
          <w:marBottom w:val="0"/>
          <w:divBdr>
            <w:top w:val="none" w:sz="0" w:space="0" w:color="auto"/>
            <w:left w:val="none" w:sz="0" w:space="0" w:color="auto"/>
            <w:bottom w:val="none" w:sz="0" w:space="0" w:color="auto"/>
            <w:right w:val="none" w:sz="0" w:space="0" w:color="auto"/>
          </w:divBdr>
        </w:div>
      </w:divsChild>
    </w:div>
    <w:div w:id="589850658">
      <w:bodyDiv w:val="1"/>
      <w:marLeft w:val="0"/>
      <w:marRight w:val="0"/>
      <w:marTop w:val="0"/>
      <w:marBottom w:val="0"/>
      <w:divBdr>
        <w:top w:val="none" w:sz="0" w:space="0" w:color="auto"/>
        <w:left w:val="none" w:sz="0" w:space="0" w:color="auto"/>
        <w:bottom w:val="none" w:sz="0" w:space="0" w:color="auto"/>
        <w:right w:val="none" w:sz="0" w:space="0" w:color="auto"/>
      </w:divBdr>
    </w:div>
    <w:div w:id="675576759">
      <w:bodyDiv w:val="1"/>
      <w:marLeft w:val="0"/>
      <w:marRight w:val="0"/>
      <w:marTop w:val="0"/>
      <w:marBottom w:val="0"/>
      <w:divBdr>
        <w:top w:val="none" w:sz="0" w:space="0" w:color="auto"/>
        <w:left w:val="none" w:sz="0" w:space="0" w:color="auto"/>
        <w:bottom w:val="none" w:sz="0" w:space="0" w:color="auto"/>
        <w:right w:val="none" w:sz="0" w:space="0" w:color="auto"/>
      </w:divBdr>
    </w:div>
    <w:div w:id="689918254">
      <w:bodyDiv w:val="1"/>
      <w:marLeft w:val="0"/>
      <w:marRight w:val="0"/>
      <w:marTop w:val="0"/>
      <w:marBottom w:val="0"/>
      <w:divBdr>
        <w:top w:val="none" w:sz="0" w:space="0" w:color="auto"/>
        <w:left w:val="none" w:sz="0" w:space="0" w:color="auto"/>
        <w:bottom w:val="none" w:sz="0" w:space="0" w:color="auto"/>
        <w:right w:val="none" w:sz="0" w:space="0" w:color="auto"/>
      </w:divBdr>
    </w:div>
    <w:div w:id="764689711">
      <w:bodyDiv w:val="1"/>
      <w:marLeft w:val="0"/>
      <w:marRight w:val="0"/>
      <w:marTop w:val="0"/>
      <w:marBottom w:val="0"/>
      <w:divBdr>
        <w:top w:val="none" w:sz="0" w:space="0" w:color="auto"/>
        <w:left w:val="none" w:sz="0" w:space="0" w:color="auto"/>
        <w:bottom w:val="none" w:sz="0" w:space="0" w:color="auto"/>
        <w:right w:val="none" w:sz="0" w:space="0" w:color="auto"/>
      </w:divBdr>
    </w:div>
    <w:div w:id="858662855">
      <w:bodyDiv w:val="1"/>
      <w:marLeft w:val="0"/>
      <w:marRight w:val="0"/>
      <w:marTop w:val="0"/>
      <w:marBottom w:val="0"/>
      <w:divBdr>
        <w:top w:val="none" w:sz="0" w:space="0" w:color="auto"/>
        <w:left w:val="none" w:sz="0" w:space="0" w:color="auto"/>
        <w:bottom w:val="none" w:sz="0" w:space="0" w:color="auto"/>
        <w:right w:val="none" w:sz="0" w:space="0" w:color="auto"/>
      </w:divBdr>
    </w:div>
    <w:div w:id="938488613">
      <w:bodyDiv w:val="1"/>
      <w:marLeft w:val="0"/>
      <w:marRight w:val="0"/>
      <w:marTop w:val="0"/>
      <w:marBottom w:val="0"/>
      <w:divBdr>
        <w:top w:val="none" w:sz="0" w:space="0" w:color="auto"/>
        <w:left w:val="none" w:sz="0" w:space="0" w:color="auto"/>
        <w:bottom w:val="none" w:sz="0" w:space="0" w:color="auto"/>
        <w:right w:val="none" w:sz="0" w:space="0" w:color="auto"/>
      </w:divBdr>
    </w:div>
    <w:div w:id="999776280">
      <w:bodyDiv w:val="1"/>
      <w:marLeft w:val="0"/>
      <w:marRight w:val="0"/>
      <w:marTop w:val="0"/>
      <w:marBottom w:val="0"/>
      <w:divBdr>
        <w:top w:val="none" w:sz="0" w:space="0" w:color="auto"/>
        <w:left w:val="none" w:sz="0" w:space="0" w:color="auto"/>
        <w:bottom w:val="none" w:sz="0" w:space="0" w:color="auto"/>
        <w:right w:val="none" w:sz="0" w:space="0" w:color="auto"/>
      </w:divBdr>
      <w:divsChild>
        <w:div w:id="645428978">
          <w:marLeft w:val="446"/>
          <w:marRight w:val="0"/>
          <w:marTop w:val="0"/>
          <w:marBottom w:val="0"/>
          <w:divBdr>
            <w:top w:val="none" w:sz="0" w:space="0" w:color="auto"/>
            <w:left w:val="none" w:sz="0" w:space="0" w:color="auto"/>
            <w:bottom w:val="none" w:sz="0" w:space="0" w:color="auto"/>
            <w:right w:val="none" w:sz="0" w:space="0" w:color="auto"/>
          </w:divBdr>
        </w:div>
      </w:divsChild>
    </w:div>
    <w:div w:id="1051080744">
      <w:bodyDiv w:val="1"/>
      <w:marLeft w:val="0"/>
      <w:marRight w:val="0"/>
      <w:marTop w:val="0"/>
      <w:marBottom w:val="0"/>
      <w:divBdr>
        <w:top w:val="none" w:sz="0" w:space="0" w:color="auto"/>
        <w:left w:val="none" w:sz="0" w:space="0" w:color="auto"/>
        <w:bottom w:val="none" w:sz="0" w:space="0" w:color="auto"/>
        <w:right w:val="none" w:sz="0" w:space="0" w:color="auto"/>
      </w:divBdr>
    </w:div>
    <w:div w:id="1068580139">
      <w:bodyDiv w:val="1"/>
      <w:marLeft w:val="0"/>
      <w:marRight w:val="0"/>
      <w:marTop w:val="0"/>
      <w:marBottom w:val="0"/>
      <w:divBdr>
        <w:top w:val="none" w:sz="0" w:space="0" w:color="auto"/>
        <w:left w:val="none" w:sz="0" w:space="0" w:color="auto"/>
        <w:bottom w:val="none" w:sz="0" w:space="0" w:color="auto"/>
        <w:right w:val="none" w:sz="0" w:space="0" w:color="auto"/>
      </w:divBdr>
    </w:div>
    <w:div w:id="1087462867">
      <w:bodyDiv w:val="1"/>
      <w:marLeft w:val="0"/>
      <w:marRight w:val="0"/>
      <w:marTop w:val="0"/>
      <w:marBottom w:val="0"/>
      <w:divBdr>
        <w:top w:val="none" w:sz="0" w:space="0" w:color="auto"/>
        <w:left w:val="none" w:sz="0" w:space="0" w:color="auto"/>
        <w:bottom w:val="none" w:sz="0" w:space="0" w:color="auto"/>
        <w:right w:val="none" w:sz="0" w:space="0" w:color="auto"/>
      </w:divBdr>
    </w:div>
    <w:div w:id="1092507693">
      <w:bodyDiv w:val="1"/>
      <w:marLeft w:val="0"/>
      <w:marRight w:val="0"/>
      <w:marTop w:val="0"/>
      <w:marBottom w:val="0"/>
      <w:divBdr>
        <w:top w:val="none" w:sz="0" w:space="0" w:color="auto"/>
        <w:left w:val="none" w:sz="0" w:space="0" w:color="auto"/>
        <w:bottom w:val="none" w:sz="0" w:space="0" w:color="auto"/>
        <w:right w:val="none" w:sz="0" w:space="0" w:color="auto"/>
      </w:divBdr>
      <w:divsChild>
        <w:div w:id="622468360">
          <w:marLeft w:val="0"/>
          <w:marRight w:val="0"/>
          <w:marTop w:val="0"/>
          <w:marBottom w:val="0"/>
          <w:divBdr>
            <w:top w:val="none" w:sz="0" w:space="0" w:color="auto"/>
            <w:left w:val="none" w:sz="0" w:space="0" w:color="auto"/>
            <w:bottom w:val="none" w:sz="0" w:space="0" w:color="auto"/>
            <w:right w:val="none" w:sz="0" w:space="0" w:color="auto"/>
          </w:divBdr>
          <w:divsChild>
            <w:div w:id="836766031">
              <w:marLeft w:val="0"/>
              <w:marRight w:val="0"/>
              <w:marTop w:val="0"/>
              <w:marBottom w:val="0"/>
              <w:divBdr>
                <w:top w:val="none" w:sz="0" w:space="0" w:color="auto"/>
                <w:left w:val="none" w:sz="0" w:space="0" w:color="auto"/>
                <w:bottom w:val="none" w:sz="0" w:space="0" w:color="auto"/>
                <w:right w:val="none" w:sz="0" w:space="0" w:color="auto"/>
              </w:divBdr>
            </w:div>
          </w:divsChild>
        </w:div>
        <w:div w:id="1105611553">
          <w:marLeft w:val="0"/>
          <w:marRight w:val="0"/>
          <w:marTop w:val="0"/>
          <w:marBottom w:val="0"/>
          <w:divBdr>
            <w:top w:val="none" w:sz="0" w:space="0" w:color="auto"/>
            <w:left w:val="none" w:sz="0" w:space="0" w:color="auto"/>
            <w:bottom w:val="none" w:sz="0" w:space="0" w:color="auto"/>
            <w:right w:val="none" w:sz="0" w:space="0" w:color="auto"/>
          </w:divBdr>
        </w:div>
      </w:divsChild>
    </w:div>
    <w:div w:id="1114667056">
      <w:bodyDiv w:val="1"/>
      <w:marLeft w:val="0"/>
      <w:marRight w:val="0"/>
      <w:marTop w:val="0"/>
      <w:marBottom w:val="0"/>
      <w:divBdr>
        <w:top w:val="none" w:sz="0" w:space="0" w:color="auto"/>
        <w:left w:val="none" w:sz="0" w:space="0" w:color="auto"/>
        <w:bottom w:val="none" w:sz="0" w:space="0" w:color="auto"/>
        <w:right w:val="none" w:sz="0" w:space="0" w:color="auto"/>
      </w:divBdr>
      <w:divsChild>
        <w:div w:id="720325620">
          <w:marLeft w:val="0"/>
          <w:marRight w:val="0"/>
          <w:marTop w:val="0"/>
          <w:marBottom w:val="0"/>
          <w:divBdr>
            <w:top w:val="none" w:sz="0" w:space="0" w:color="auto"/>
            <w:left w:val="none" w:sz="0" w:space="0" w:color="auto"/>
            <w:bottom w:val="none" w:sz="0" w:space="0" w:color="auto"/>
            <w:right w:val="none" w:sz="0" w:space="0" w:color="auto"/>
          </w:divBdr>
        </w:div>
        <w:div w:id="1534877945">
          <w:marLeft w:val="0"/>
          <w:marRight w:val="0"/>
          <w:marTop w:val="0"/>
          <w:marBottom w:val="0"/>
          <w:divBdr>
            <w:top w:val="none" w:sz="0" w:space="0" w:color="auto"/>
            <w:left w:val="none" w:sz="0" w:space="0" w:color="auto"/>
            <w:bottom w:val="none" w:sz="0" w:space="0" w:color="auto"/>
            <w:right w:val="none" w:sz="0" w:space="0" w:color="auto"/>
          </w:divBdr>
        </w:div>
      </w:divsChild>
    </w:div>
    <w:div w:id="1249118382">
      <w:bodyDiv w:val="1"/>
      <w:marLeft w:val="0"/>
      <w:marRight w:val="0"/>
      <w:marTop w:val="0"/>
      <w:marBottom w:val="0"/>
      <w:divBdr>
        <w:top w:val="none" w:sz="0" w:space="0" w:color="auto"/>
        <w:left w:val="none" w:sz="0" w:space="0" w:color="auto"/>
        <w:bottom w:val="none" w:sz="0" w:space="0" w:color="auto"/>
        <w:right w:val="none" w:sz="0" w:space="0" w:color="auto"/>
      </w:divBdr>
      <w:divsChild>
        <w:div w:id="1952928709">
          <w:marLeft w:val="0"/>
          <w:marRight w:val="0"/>
          <w:marTop w:val="0"/>
          <w:marBottom w:val="0"/>
          <w:divBdr>
            <w:top w:val="none" w:sz="0" w:space="0" w:color="auto"/>
            <w:left w:val="none" w:sz="0" w:space="0" w:color="auto"/>
            <w:bottom w:val="none" w:sz="0" w:space="0" w:color="auto"/>
            <w:right w:val="none" w:sz="0" w:space="0" w:color="auto"/>
          </w:divBdr>
          <w:divsChild>
            <w:div w:id="2055156717">
              <w:marLeft w:val="0"/>
              <w:marRight w:val="0"/>
              <w:marTop w:val="0"/>
              <w:marBottom w:val="0"/>
              <w:divBdr>
                <w:top w:val="none" w:sz="0" w:space="0" w:color="auto"/>
                <w:left w:val="none" w:sz="0" w:space="0" w:color="auto"/>
                <w:bottom w:val="none" w:sz="0" w:space="0" w:color="auto"/>
                <w:right w:val="none" w:sz="0" w:space="0" w:color="auto"/>
              </w:divBdr>
            </w:div>
            <w:div w:id="440734116">
              <w:marLeft w:val="0"/>
              <w:marRight w:val="0"/>
              <w:marTop w:val="0"/>
              <w:marBottom w:val="0"/>
              <w:divBdr>
                <w:top w:val="none" w:sz="0" w:space="0" w:color="auto"/>
                <w:left w:val="none" w:sz="0" w:space="0" w:color="auto"/>
                <w:bottom w:val="none" w:sz="0" w:space="0" w:color="auto"/>
                <w:right w:val="none" w:sz="0" w:space="0" w:color="auto"/>
              </w:divBdr>
            </w:div>
            <w:div w:id="1580018306">
              <w:marLeft w:val="0"/>
              <w:marRight w:val="0"/>
              <w:marTop w:val="0"/>
              <w:marBottom w:val="0"/>
              <w:divBdr>
                <w:top w:val="none" w:sz="0" w:space="0" w:color="auto"/>
                <w:left w:val="none" w:sz="0" w:space="0" w:color="auto"/>
                <w:bottom w:val="none" w:sz="0" w:space="0" w:color="auto"/>
                <w:right w:val="none" w:sz="0" w:space="0" w:color="auto"/>
              </w:divBdr>
            </w:div>
            <w:div w:id="1368021729">
              <w:marLeft w:val="0"/>
              <w:marRight w:val="0"/>
              <w:marTop w:val="0"/>
              <w:marBottom w:val="0"/>
              <w:divBdr>
                <w:top w:val="none" w:sz="0" w:space="0" w:color="auto"/>
                <w:left w:val="none" w:sz="0" w:space="0" w:color="auto"/>
                <w:bottom w:val="none" w:sz="0" w:space="0" w:color="auto"/>
                <w:right w:val="none" w:sz="0" w:space="0" w:color="auto"/>
              </w:divBdr>
            </w:div>
            <w:div w:id="436753503">
              <w:marLeft w:val="0"/>
              <w:marRight w:val="0"/>
              <w:marTop w:val="0"/>
              <w:marBottom w:val="0"/>
              <w:divBdr>
                <w:top w:val="none" w:sz="0" w:space="0" w:color="auto"/>
                <w:left w:val="none" w:sz="0" w:space="0" w:color="auto"/>
                <w:bottom w:val="none" w:sz="0" w:space="0" w:color="auto"/>
                <w:right w:val="none" w:sz="0" w:space="0" w:color="auto"/>
              </w:divBdr>
            </w:div>
            <w:div w:id="1363625150">
              <w:marLeft w:val="0"/>
              <w:marRight w:val="0"/>
              <w:marTop w:val="0"/>
              <w:marBottom w:val="0"/>
              <w:divBdr>
                <w:top w:val="none" w:sz="0" w:space="0" w:color="auto"/>
                <w:left w:val="none" w:sz="0" w:space="0" w:color="auto"/>
                <w:bottom w:val="none" w:sz="0" w:space="0" w:color="auto"/>
                <w:right w:val="none" w:sz="0" w:space="0" w:color="auto"/>
              </w:divBdr>
            </w:div>
            <w:div w:id="1072967589">
              <w:marLeft w:val="0"/>
              <w:marRight w:val="0"/>
              <w:marTop w:val="0"/>
              <w:marBottom w:val="0"/>
              <w:divBdr>
                <w:top w:val="none" w:sz="0" w:space="0" w:color="auto"/>
                <w:left w:val="none" w:sz="0" w:space="0" w:color="auto"/>
                <w:bottom w:val="none" w:sz="0" w:space="0" w:color="auto"/>
                <w:right w:val="none" w:sz="0" w:space="0" w:color="auto"/>
              </w:divBdr>
            </w:div>
            <w:div w:id="1728260723">
              <w:marLeft w:val="0"/>
              <w:marRight w:val="0"/>
              <w:marTop w:val="0"/>
              <w:marBottom w:val="0"/>
              <w:divBdr>
                <w:top w:val="none" w:sz="0" w:space="0" w:color="auto"/>
                <w:left w:val="none" w:sz="0" w:space="0" w:color="auto"/>
                <w:bottom w:val="none" w:sz="0" w:space="0" w:color="auto"/>
                <w:right w:val="none" w:sz="0" w:space="0" w:color="auto"/>
              </w:divBdr>
            </w:div>
            <w:div w:id="332414930">
              <w:marLeft w:val="0"/>
              <w:marRight w:val="0"/>
              <w:marTop w:val="0"/>
              <w:marBottom w:val="0"/>
              <w:divBdr>
                <w:top w:val="none" w:sz="0" w:space="0" w:color="auto"/>
                <w:left w:val="none" w:sz="0" w:space="0" w:color="auto"/>
                <w:bottom w:val="none" w:sz="0" w:space="0" w:color="auto"/>
                <w:right w:val="none" w:sz="0" w:space="0" w:color="auto"/>
              </w:divBdr>
            </w:div>
            <w:div w:id="1967155679">
              <w:marLeft w:val="0"/>
              <w:marRight w:val="0"/>
              <w:marTop w:val="0"/>
              <w:marBottom w:val="0"/>
              <w:divBdr>
                <w:top w:val="none" w:sz="0" w:space="0" w:color="auto"/>
                <w:left w:val="none" w:sz="0" w:space="0" w:color="auto"/>
                <w:bottom w:val="none" w:sz="0" w:space="0" w:color="auto"/>
                <w:right w:val="none" w:sz="0" w:space="0" w:color="auto"/>
              </w:divBdr>
            </w:div>
            <w:div w:id="1018700223">
              <w:marLeft w:val="0"/>
              <w:marRight w:val="0"/>
              <w:marTop w:val="0"/>
              <w:marBottom w:val="0"/>
              <w:divBdr>
                <w:top w:val="none" w:sz="0" w:space="0" w:color="auto"/>
                <w:left w:val="none" w:sz="0" w:space="0" w:color="auto"/>
                <w:bottom w:val="none" w:sz="0" w:space="0" w:color="auto"/>
                <w:right w:val="none" w:sz="0" w:space="0" w:color="auto"/>
              </w:divBdr>
            </w:div>
            <w:div w:id="814949229">
              <w:marLeft w:val="0"/>
              <w:marRight w:val="0"/>
              <w:marTop w:val="0"/>
              <w:marBottom w:val="0"/>
              <w:divBdr>
                <w:top w:val="none" w:sz="0" w:space="0" w:color="auto"/>
                <w:left w:val="none" w:sz="0" w:space="0" w:color="auto"/>
                <w:bottom w:val="none" w:sz="0" w:space="0" w:color="auto"/>
                <w:right w:val="none" w:sz="0" w:space="0" w:color="auto"/>
              </w:divBdr>
            </w:div>
            <w:div w:id="454757625">
              <w:marLeft w:val="0"/>
              <w:marRight w:val="0"/>
              <w:marTop w:val="0"/>
              <w:marBottom w:val="0"/>
              <w:divBdr>
                <w:top w:val="none" w:sz="0" w:space="0" w:color="auto"/>
                <w:left w:val="none" w:sz="0" w:space="0" w:color="auto"/>
                <w:bottom w:val="none" w:sz="0" w:space="0" w:color="auto"/>
                <w:right w:val="none" w:sz="0" w:space="0" w:color="auto"/>
              </w:divBdr>
            </w:div>
            <w:div w:id="1034887850">
              <w:marLeft w:val="0"/>
              <w:marRight w:val="0"/>
              <w:marTop w:val="0"/>
              <w:marBottom w:val="0"/>
              <w:divBdr>
                <w:top w:val="none" w:sz="0" w:space="0" w:color="auto"/>
                <w:left w:val="none" w:sz="0" w:space="0" w:color="auto"/>
                <w:bottom w:val="none" w:sz="0" w:space="0" w:color="auto"/>
                <w:right w:val="none" w:sz="0" w:space="0" w:color="auto"/>
              </w:divBdr>
            </w:div>
            <w:div w:id="1585332948">
              <w:marLeft w:val="0"/>
              <w:marRight w:val="0"/>
              <w:marTop w:val="0"/>
              <w:marBottom w:val="0"/>
              <w:divBdr>
                <w:top w:val="none" w:sz="0" w:space="0" w:color="auto"/>
                <w:left w:val="none" w:sz="0" w:space="0" w:color="auto"/>
                <w:bottom w:val="none" w:sz="0" w:space="0" w:color="auto"/>
                <w:right w:val="none" w:sz="0" w:space="0" w:color="auto"/>
              </w:divBdr>
            </w:div>
            <w:div w:id="1611011727">
              <w:marLeft w:val="0"/>
              <w:marRight w:val="0"/>
              <w:marTop w:val="0"/>
              <w:marBottom w:val="0"/>
              <w:divBdr>
                <w:top w:val="none" w:sz="0" w:space="0" w:color="auto"/>
                <w:left w:val="none" w:sz="0" w:space="0" w:color="auto"/>
                <w:bottom w:val="none" w:sz="0" w:space="0" w:color="auto"/>
                <w:right w:val="none" w:sz="0" w:space="0" w:color="auto"/>
              </w:divBdr>
            </w:div>
            <w:div w:id="1827744061">
              <w:marLeft w:val="0"/>
              <w:marRight w:val="0"/>
              <w:marTop w:val="0"/>
              <w:marBottom w:val="0"/>
              <w:divBdr>
                <w:top w:val="none" w:sz="0" w:space="0" w:color="auto"/>
                <w:left w:val="none" w:sz="0" w:space="0" w:color="auto"/>
                <w:bottom w:val="none" w:sz="0" w:space="0" w:color="auto"/>
                <w:right w:val="none" w:sz="0" w:space="0" w:color="auto"/>
              </w:divBdr>
            </w:div>
            <w:div w:id="195314431">
              <w:marLeft w:val="0"/>
              <w:marRight w:val="0"/>
              <w:marTop w:val="0"/>
              <w:marBottom w:val="0"/>
              <w:divBdr>
                <w:top w:val="none" w:sz="0" w:space="0" w:color="auto"/>
                <w:left w:val="none" w:sz="0" w:space="0" w:color="auto"/>
                <w:bottom w:val="none" w:sz="0" w:space="0" w:color="auto"/>
                <w:right w:val="none" w:sz="0" w:space="0" w:color="auto"/>
              </w:divBdr>
            </w:div>
            <w:div w:id="1052312955">
              <w:marLeft w:val="0"/>
              <w:marRight w:val="0"/>
              <w:marTop w:val="0"/>
              <w:marBottom w:val="0"/>
              <w:divBdr>
                <w:top w:val="none" w:sz="0" w:space="0" w:color="auto"/>
                <w:left w:val="none" w:sz="0" w:space="0" w:color="auto"/>
                <w:bottom w:val="none" w:sz="0" w:space="0" w:color="auto"/>
                <w:right w:val="none" w:sz="0" w:space="0" w:color="auto"/>
              </w:divBdr>
            </w:div>
            <w:div w:id="1198352994">
              <w:marLeft w:val="0"/>
              <w:marRight w:val="0"/>
              <w:marTop w:val="0"/>
              <w:marBottom w:val="0"/>
              <w:divBdr>
                <w:top w:val="none" w:sz="0" w:space="0" w:color="auto"/>
                <w:left w:val="none" w:sz="0" w:space="0" w:color="auto"/>
                <w:bottom w:val="none" w:sz="0" w:space="0" w:color="auto"/>
                <w:right w:val="none" w:sz="0" w:space="0" w:color="auto"/>
              </w:divBdr>
            </w:div>
            <w:div w:id="1353608744">
              <w:marLeft w:val="0"/>
              <w:marRight w:val="0"/>
              <w:marTop w:val="0"/>
              <w:marBottom w:val="0"/>
              <w:divBdr>
                <w:top w:val="none" w:sz="0" w:space="0" w:color="auto"/>
                <w:left w:val="none" w:sz="0" w:space="0" w:color="auto"/>
                <w:bottom w:val="none" w:sz="0" w:space="0" w:color="auto"/>
                <w:right w:val="none" w:sz="0" w:space="0" w:color="auto"/>
              </w:divBdr>
            </w:div>
            <w:div w:id="716314301">
              <w:marLeft w:val="0"/>
              <w:marRight w:val="0"/>
              <w:marTop w:val="0"/>
              <w:marBottom w:val="0"/>
              <w:divBdr>
                <w:top w:val="none" w:sz="0" w:space="0" w:color="auto"/>
                <w:left w:val="none" w:sz="0" w:space="0" w:color="auto"/>
                <w:bottom w:val="none" w:sz="0" w:space="0" w:color="auto"/>
                <w:right w:val="none" w:sz="0" w:space="0" w:color="auto"/>
              </w:divBdr>
            </w:div>
            <w:div w:id="1416900319">
              <w:marLeft w:val="0"/>
              <w:marRight w:val="0"/>
              <w:marTop w:val="0"/>
              <w:marBottom w:val="0"/>
              <w:divBdr>
                <w:top w:val="none" w:sz="0" w:space="0" w:color="auto"/>
                <w:left w:val="none" w:sz="0" w:space="0" w:color="auto"/>
                <w:bottom w:val="none" w:sz="0" w:space="0" w:color="auto"/>
                <w:right w:val="none" w:sz="0" w:space="0" w:color="auto"/>
              </w:divBdr>
            </w:div>
            <w:div w:id="852455481">
              <w:marLeft w:val="0"/>
              <w:marRight w:val="0"/>
              <w:marTop w:val="0"/>
              <w:marBottom w:val="0"/>
              <w:divBdr>
                <w:top w:val="none" w:sz="0" w:space="0" w:color="auto"/>
                <w:left w:val="none" w:sz="0" w:space="0" w:color="auto"/>
                <w:bottom w:val="none" w:sz="0" w:space="0" w:color="auto"/>
                <w:right w:val="none" w:sz="0" w:space="0" w:color="auto"/>
              </w:divBdr>
            </w:div>
            <w:div w:id="1543208493">
              <w:marLeft w:val="0"/>
              <w:marRight w:val="0"/>
              <w:marTop w:val="0"/>
              <w:marBottom w:val="0"/>
              <w:divBdr>
                <w:top w:val="none" w:sz="0" w:space="0" w:color="auto"/>
                <w:left w:val="none" w:sz="0" w:space="0" w:color="auto"/>
                <w:bottom w:val="none" w:sz="0" w:space="0" w:color="auto"/>
                <w:right w:val="none" w:sz="0" w:space="0" w:color="auto"/>
              </w:divBdr>
            </w:div>
            <w:div w:id="1013266218">
              <w:marLeft w:val="0"/>
              <w:marRight w:val="0"/>
              <w:marTop w:val="0"/>
              <w:marBottom w:val="0"/>
              <w:divBdr>
                <w:top w:val="none" w:sz="0" w:space="0" w:color="auto"/>
                <w:left w:val="none" w:sz="0" w:space="0" w:color="auto"/>
                <w:bottom w:val="none" w:sz="0" w:space="0" w:color="auto"/>
                <w:right w:val="none" w:sz="0" w:space="0" w:color="auto"/>
              </w:divBdr>
            </w:div>
            <w:div w:id="1717269232">
              <w:marLeft w:val="0"/>
              <w:marRight w:val="0"/>
              <w:marTop w:val="0"/>
              <w:marBottom w:val="0"/>
              <w:divBdr>
                <w:top w:val="none" w:sz="0" w:space="0" w:color="auto"/>
                <w:left w:val="none" w:sz="0" w:space="0" w:color="auto"/>
                <w:bottom w:val="none" w:sz="0" w:space="0" w:color="auto"/>
                <w:right w:val="none" w:sz="0" w:space="0" w:color="auto"/>
              </w:divBdr>
            </w:div>
            <w:div w:id="2087531696">
              <w:marLeft w:val="0"/>
              <w:marRight w:val="0"/>
              <w:marTop w:val="0"/>
              <w:marBottom w:val="0"/>
              <w:divBdr>
                <w:top w:val="none" w:sz="0" w:space="0" w:color="auto"/>
                <w:left w:val="none" w:sz="0" w:space="0" w:color="auto"/>
                <w:bottom w:val="none" w:sz="0" w:space="0" w:color="auto"/>
                <w:right w:val="none" w:sz="0" w:space="0" w:color="auto"/>
              </w:divBdr>
            </w:div>
            <w:div w:id="1670059936">
              <w:marLeft w:val="0"/>
              <w:marRight w:val="0"/>
              <w:marTop w:val="0"/>
              <w:marBottom w:val="0"/>
              <w:divBdr>
                <w:top w:val="none" w:sz="0" w:space="0" w:color="auto"/>
                <w:left w:val="none" w:sz="0" w:space="0" w:color="auto"/>
                <w:bottom w:val="none" w:sz="0" w:space="0" w:color="auto"/>
                <w:right w:val="none" w:sz="0" w:space="0" w:color="auto"/>
              </w:divBdr>
            </w:div>
            <w:div w:id="1492139802">
              <w:marLeft w:val="0"/>
              <w:marRight w:val="0"/>
              <w:marTop w:val="0"/>
              <w:marBottom w:val="0"/>
              <w:divBdr>
                <w:top w:val="none" w:sz="0" w:space="0" w:color="auto"/>
                <w:left w:val="none" w:sz="0" w:space="0" w:color="auto"/>
                <w:bottom w:val="none" w:sz="0" w:space="0" w:color="auto"/>
                <w:right w:val="none" w:sz="0" w:space="0" w:color="auto"/>
              </w:divBdr>
            </w:div>
            <w:div w:id="1946309312">
              <w:marLeft w:val="0"/>
              <w:marRight w:val="0"/>
              <w:marTop w:val="0"/>
              <w:marBottom w:val="0"/>
              <w:divBdr>
                <w:top w:val="none" w:sz="0" w:space="0" w:color="auto"/>
                <w:left w:val="none" w:sz="0" w:space="0" w:color="auto"/>
                <w:bottom w:val="none" w:sz="0" w:space="0" w:color="auto"/>
                <w:right w:val="none" w:sz="0" w:space="0" w:color="auto"/>
              </w:divBdr>
            </w:div>
            <w:div w:id="1128350712">
              <w:marLeft w:val="0"/>
              <w:marRight w:val="0"/>
              <w:marTop w:val="0"/>
              <w:marBottom w:val="0"/>
              <w:divBdr>
                <w:top w:val="none" w:sz="0" w:space="0" w:color="auto"/>
                <w:left w:val="none" w:sz="0" w:space="0" w:color="auto"/>
                <w:bottom w:val="none" w:sz="0" w:space="0" w:color="auto"/>
                <w:right w:val="none" w:sz="0" w:space="0" w:color="auto"/>
              </w:divBdr>
            </w:div>
            <w:div w:id="773750321">
              <w:marLeft w:val="0"/>
              <w:marRight w:val="0"/>
              <w:marTop w:val="0"/>
              <w:marBottom w:val="0"/>
              <w:divBdr>
                <w:top w:val="none" w:sz="0" w:space="0" w:color="auto"/>
                <w:left w:val="none" w:sz="0" w:space="0" w:color="auto"/>
                <w:bottom w:val="none" w:sz="0" w:space="0" w:color="auto"/>
                <w:right w:val="none" w:sz="0" w:space="0" w:color="auto"/>
              </w:divBdr>
            </w:div>
            <w:div w:id="1261334990">
              <w:marLeft w:val="0"/>
              <w:marRight w:val="0"/>
              <w:marTop w:val="0"/>
              <w:marBottom w:val="0"/>
              <w:divBdr>
                <w:top w:val="none" w:sz="0" w:space="0" w:color="auto"/>
                <w:left w:val="none" w:sz="0" w:space="0" w:color="auto"/>
                <w:bottom w:val="none" w:sz="0" w:space="0" w:color="auto"/>
                <w:right w:val="none" w:sz="0" w:space="0" w:color="auto"/>
              </w:divBdr>
            </w:div>
            <w:div w:id="81223449">
              <w:marLeft w:val="0"/>
              <w:marRight w:val="0"/>
              <w:marTop w:val="0"/>
              <w:marBottom w:val="0"/>
              <w:divBdr>
                <w:top w:val="none" w:sz="0" w:space="0" w:color="auto"/>
                <w:left w:val="none" w:sz="0" w:space="0" w:color="auto"/>
                <w:bottom w:val="none" w:sz="0" w:space="0" w:color="auto"/>
                <w:right w:val="none" w:sz="0" w:space="0" w:color="auto"/>
              </w:divBdr>
            </w:div>
            <w:div w:id="1615819302">
              <w:marLeft w:val="0"/>
              <w:marRight w:val="0"/>
              <w:marTop w:val="0"/>
              <w:marBottom w:val="0"/>
              <w:divBdr>
                <w:top w:val="none" w:sz="0" w:space="0" w:color="auto"/>
                <w:left w:val="none" w:sz="0" w:space="0" w:color="auto"/>
                <w:bottom w:val="none" w:sz="0" w:space="0" w:color="auto"/>
                <w:right w:val="none" w:sz="0" w:space="0" w:color="auto"/>
              </w:divBdr>
            </w:div>
            <w:div w:id="1271665438">
              <w:marLeft w:val="0"/>
              <w:marRight w:val="0"/>
              <w:marTop w:val="0"/>
              <w:marBottom w:val="0"/>
              <w:divBdr>
                <w:top w:val="none" w:sz="0" w:space="0" w:color="auto"/>
                <w:left w:val="none" w:sz="0" w:space="0" w:color="auto"/>
                <w:bottom w:val="none" w:sz="0" w:space="0" w:color="auto"/>
                <w:right w:val="none" w:sz="0" w:space="0" w:color="auto"/>
              </w:divBdr>
            </w:div>
            <w:div w:id="1631978240">
              <w:marLeft w:val="0"/>
              <w:marRight w:val="0"/>
              <w:marTop w:val="0"/>
              <w:marBottom w:val="0"/>
              <w:divBdr>
                <w:top w:val="none" w:sz="0" w:space="0" w:color="auto"/>
                <w:left w:val="none" w:sz="0" w:space="0" w:color="auto"/>
                <w:bottom w:val="none" w:sz="0" w:space="0" w:color="auto"/>
                <w:right w:val="none" w:sz="0" w:space="0" w:color="auto"/>
              </w:divBdr>
            </w:div>
            <w:div w:id="701906987">
              <w:marLeft w:val="0"/>
              <w:marRight w:val="0"/>
              <w:marTop w:val="0"/>
              <w:marBottom w:val="0"/>
              <w:divBdr>
                <w:top w:val="none" w:sz="0" w:space="0" w:color="auto"/>
                <w:left w:val="none" w:sz="0" w:space="0" w:color="auto"/>
                <w:bottom w:val="none" w:sz="0" w:space="0" w:color="auto"/>
                <w:right w:val="none" w:sz="0" w:space="0" w:color="auto"/>
              </w:divBdr>
            </w:div>
            <w:div w:id="1395396481">
              <w:marLeft w:val="0"/>
              <w:marRight w:val="0"/>
              <w:marTop w:val="0"/>
              <w:marBottom w:val="0"/>
              <w:divBdr>
                <w:top w:val="none" w:sz="0" w:space="0" w:color="auto"/>
                <w:left w:val="none" w:sz="0" w:space="0" w:color="auto"/>
                <w:bottom w:val="none" w:sz="0" w:space="0" w:color="auto"/>
                <w:right w:val="none" w:sz="0" w:space="0" w:color="auto"/>
              </w:divBdr>
            </w:div>
            <w:div w:id="1274051416">
              <w:marLeft w:val="0"/>
              <w:marRight w:val="0"/>
              <w:marTop w:val="0"/>
              <w:marBottom w:val="0"/>
              <w:divBdr>
                <w:top w:val="none" w:sz="0" w:space="0" w:color="auto"/>
                <w:left w:val="none" w:sz="0" w:space="0" w:color="auto"/>
                <w:bottom w:val="none" w:sz="0" w:space="0" w:color="auto"/>
                <w:right w:val="none" w:sz="0" w:space="0" w:color="auto"/>
              </w:divBdr>
            </w:div>
            <w:div w:id="2061860673">
              <w:marLeft w:val="0"/>
              <w:marRight w:val="0"/>
              <w:marTop w:val="0"/>
              <w:marBottom w:val="0"/>
              <w:divBdr>
                <w:top w:val="none" w:sz="0" w:space="0" w:color="auto"/>
                <w:left w:val="none" w:sz="0" w:space="0" w:color="auto"/>
                <w:bottom w:val="none" w:sz="0" w:space="0" w:color="auto"/>
                <w:right w:val="none" w:sz="0" w:space="0" w:color="auto"/>
              </w:divBdr>
            </w:div>
            <w:div w:id="451901785">
              <w:marLeft w:val="0"/>
              <w:marRight w:val="0"/>
              <w:marTop w:val="0"/>
              <w:marBottom w:val="0"/>
              <w:divBdr>
                <w:top w:val="none" w:sz="0" w:space="0" w:color="auto"/>
                <w:left w:val="none" w:sz="0" w:space="0" w:color="auto"/>
                <w:bottom w:val="none" w:sz="0" w:space="0" w:color="auto"/>
                <w:right w:val="none" w:sz="0" w:space="0" w:color="auto"/>
              </w:divBdr>
            </w:div>
            <w:div w:id="2061703286">
              <w:marLeft w:val="0"/>
              <w:marRight w:val="0"/>
              <w:marTop w:val="0"/>
              <w:marBottom w:val="0"/>
              <w:divBdr>
                <w:top w:val="none" w:sz="0" w:space="0" w:color="auto"/>
                <w:left w:val="none" w:sz="0" w:space="0" w:color="auto"/>
                <w:bottom w:val="none" w:sz="0" w:space="0" w:color="auto"/>
                <w:right w:val="none" w:sz="0" w:space="0" w:color="auto"/>
              </w:divBdr>
            </w:div>
            <w:div w:id="23332394">
              <w:marLeft w:val="0"/>
              <w:marRight w:val="0"/>
              <w:marTop w:val="0"/>
              <w:marBottom w:val="0"/>
              <w:divBdr>
                <w:top w:val="none" w:sz="0" w:space="0" w:color="auto"/>
                <w:left w:val="none" w:sz="0" w:space="0" w:color="auto"/>
                <w:bottom w:val="none" w:sz="0" w:space="0" w:color="auto"/>
                <w:right w:val="none" w:sz="0" w:space="0" w:color="auto"/>
              </w:divBdr>
            </w:div>
            <w:div w:id="2051878577">
              <w:marLeft w:val="0"/>
              <w:marRight w:val="0"/>
              <w:marTop w:val="0"/>
              <w:marBottom w:val="0"/>
              <w:divBdr>
                <w:top w:val="none" w:sz="0" w:space="0" w:color="auto"/>
                <w:left w:val="none" w:sz="0" w:space="0" w:color="auto"/>
                <w:bottom w:val="none" w:sz="0" w:space="0" w:color="auto"/>
                <w:right w:val="none" w:sz="0" w:space="0" w:color="auto"/>
              </w:divBdr>
            </w:div>
            <w:div w:id="1516964017">
              <w:marLeft w:val="0"/>
              <w:marRight w:val="0"/>
              <w:marTop w:val="0"/>
              <w:marBottom w:val="0"/>
              <w:divBdr>
                <w:top w:val="none" w:sz="0" w:space="0" w:color="auto"/>
                <w:left w:val="none" w:sz="0" w:space="0" w:color="auto"/>
                <w:bottom w:val="none" w:sz="0" w:space="0" w:color="auto"/>
                <w:right w:val="none" w:sz="0" w:space="0" w:color="auto"/>
              </w:divBdr>
            </w:div>
            <w:div w:id="2093502791">
              <w:marLeft w:val="0"/>
              <w:marRight w:val="0"/>
              <w:marTop w:val="0"/>
              <w:marBottom w:val="0"/>
              <w:divBdr>
                <w:top w:val="none" w:sz="0" w:space="0" w:color="auto"/>
                <w:left w:val="none" w:sz="0" w:space="0" w:color="auto"/>
                <w:bottom w:val="none" w:sz="0" w:space="0" w:color="auto"/>
                <w:right w:val="none" w:sz="0" w:space="0" w:color="auto"/>
              </w:divBdr>
            </w:div>
            <w:div w:id="501049392">
              <w:marLeft w:val="0"/>
              <w:marRight w:val="0"/>
              <w:marTop w:val="0"/>
              <w:marBottom w:val="0"/>
              <w:divBdr>
                <w:top w:val="none" w:sz="0" w:space="0" w:color="auto"/>
                <w:left w:val="none" w:sz="0" w:space="0" w:color="auto"/>
                <w:bottom w:val="none" w:sz="0" w:space="0" w:color="auto"/>
                <w:right w:val="none" w:sz="0" w:space="0" w:color="auto"/>
              </w:divBdr>
            </w:div>
            <w:div w:id="824510654">
              <w:marLeft w:val="0"/>
              <w:marRight w:val="0"/>
              <w:marTop w:val="0"/>
              <w:marBottom w:val="0"/>
              <w:divBdr>
                <w:top w:val="none" w:sz="0" w:space="0" w:color="auto"/>
                <w:left w:val="none" w:sz="0" w:space="0" w:color="auto"/>
                <w:bottom w:val="none" w:sz="0" w:space="0" w:color="auto"/>
                <w:right w:val="none" w:sz="0" w:space="0" w:color="auto"/>
              </w:divBdr>
            </w:div>
            <w:div w:id="2084906740">
              <w:marLeft w:val="0"/>
              <w:marRight w:val="0"/>
              <w:marTop w:val="0"/>
              <w:marBottom w:val="0"/>
              <w:divBdr>
                <w:top w:val="none" w:sz="0" w:space="0" w:color="auto"/>
                <w:left w:val="none" w:sz="0" w:space="0" w:color="auto"/>
                <w:bottom w:val="none" w:sz="0" w:space="0" w:color="auto"/>
                <w:right w:val="none" w:sz="0" w:space="0" w:color="auto"/>
              </w:divBdr>
            </w:div>
            <w:div w:id="1704287513">
              <w:marLeft w:val="0"/>
              <w:marRight w:val="0"/>
              <w:marTop w:val="0"/>
              <w:marBottom w:val="0"/>
              <w:divBdr>
                <w:top w:val="none" w:sz="0" w:space="0" w:color="auto"/>
                <w:left w:val="none" w:sz="0" w:space="0" w:color="auto"/>
                <w:bottom w:val="none" w:sz="0" w:space="0" w:color="auto"/>
                <w:right w:val="none" w:sz="0" w:space="0" w:color="auto"/>
              </w:divBdr>
            </w:div>
            <w:div w:id="458115111">
              <w:marLeft w:val="0"/>
              <w:marRight w:val="0"/>
              <w:marTop w:val="0"/>
              <w:marBottom w:val="0"/>
              <w:divBdr>
                <w:top w:val="none" w:sz="0" w:space="0" w:color="auto"/>
                <w:left w:val="none" w:sz="0" w:space="0" w:color="auto"/>
                <w:bottom w:val="none" w:sz="0" w:space="0" w:color="auto"/>
                <w:right w:val="none" w:sz="0" w:space="0" w:color="auto"/>
              </w:divBdr>
            </w:div>
            <w:div w:id="262610483">
              <w:marLeft w:val="0"/>
              <w:marRight w:val="0"/>
              <w:marTop w:val="0"/>
              <w:marBottom w:val="0"/>
              <w:divBdr>
                <w:top w:val="none" w:sz="0" w:space="0" w:color="auto"/>
                <w:left w:val="none" w:sz="0" w:space="0" w:color="auto"/>
                <w:bottom w:val="none" w:sz="0" w:space="0" w:color="auto"/>
                <w:right w:val="none" w:sz="0" w:space="0" w:color="auto"/>
              </w:divBdr>
            </w:div>
            <w:div w:id="539393973">
              <w:marLeft w:val="0"/>
              <w:marRight w:val="0"/>
              <w:marTop w:val="0"/>
              <w:marBottom w:val="0"/>
              <w:divBdr>
                <w:top w:val="none" w:sz="0" w:space="0" w:color="auto"/>
                <w:left w:val="none" w:sz="0" w:space="0" w:color="auto"/>
                <w:bottom w:val="none" w:sz="0" w:space="0" w:color="auto"/>
                <w:right w:val="none" w:sz="0" w:space="0" w:color="auto"/>
              </w:divBdr>
            </w:div>
            <w:div w:id="1990861172">
              <w:marLeft w:val="0"/>
              <w:marRight w:val="0"/>
              <w:marTop w:val="0"/>
              <w:marBottom w:val="0"/>
              <w:divBdr>
                <w:top w:val="none" w:sz="0" w:space="0" w:color="auto"/>
                <w:left w:val="none" w:sz="0" w:space="0" w:color="auto"/>
                <w:bottom w:val="none" w:sz="0" w:space="0" w:color="auto"/>
                <w:right w:val="none" w:sz="0" w:space="0" w:color="auto"/>
              </w:divBdr>
            </w:div>
            <w:div w:id="1908615448">
              <w:marLeft w:val="0"/>
              <w:marRight w:val="0"/>
              <w:marTop w:val="0"/>
              <w:marBottom w:val="0"/>
              <w:divBdr>
                <w:top w:val="none" w:sz="0" w:space="0" w:color="auto"/>
                <w:left w:val="none" w:sz="0" w:space="0" w:color="auto"/>
                <w:bottom w:val="none" w:sz="0" w:space="0" w:color="auto"/>
                <w:right w:val="none" w:sz="0" w:space="0" w:color="auto"/>
              </w:divBdr>
            </w:div>
            <w:div w:id="133909189">
              <w:marLeft w:val="0"/>
              <w:marRight w:val="0"/>
              <w:marTop w:val="0"/>
              <w:marBottom w:val="0"/>
              <w:divBdr>
                <w:top w:val="none" w:sz="0" w:space="0" w:color="auto"/>
                <w:left w:val="none" w:sz="0" w:space="0" w:color="auto"/>
                <w:bottom w:val="none" w:sz="0" w:space="0" w:color="auto"/>
                <w:right w:val="none" w:sz="0" w:space="0" w:color="auto"/>
              </w:divBdr>
            </w:div>
            <w:div w:id="1935048211">
              <w:marLeft w:val="0"/>
              <w:marRight w:val="0"/>
              <w:marTop w:val="0"/>
              <w:marBottom w:val="0"/>
              <w:divBdr>
                <w:top w:val="none" w:sz="0" w:space="0" w:color="auto"/>
                <w:left w:val="none" w:sz="0" w:space="0" w:color="auto"/>
                <w:bottom w:val="none" w:sz="0" w:space="0" w:color="auto"/>
                <w:right w:val="none" w:sz="0" w:space="0" w:color="auto"/>
              </w:divBdr>
            </w:div>
            <w:div w:id="1552617435">
              <w:marLeft w:val="0"/>
              <w:marRight w:val="0"/>
              <w:marTop w:val="0"/>
              <w:marBottom w:val="0"/>
              <w:divBdr>
                <w:top w:val="none" w:sz="0" w:space="0" w:color="auto"/>
                <w:left w:val="none" w:sz="0" w:space="0" w:color="auto"/>
                <w:bottom w:val="none" w:sz="0" w:space="0" w:color="auto"/>
                <w:right w:val="none" w:sz="0" w:space="0" w:color="auto"/>
              </w:divBdr>
            </w:div>
            <w:div w:id="1649826047">
              <w:marLeft w:val="0"/>
              <w:marRight w:val="0"/>
              <w:marTop w:val="0"/>
              <w:marBottom w:val="0"/>
              <w:divBdr>
                <w:top w:val="none" w:sz="0" w:space="0" w:color="auto"/>
                <w:left w:val="none" w:sz="0" w:space="0" w:color="auto"/>
                <w:bottom w:val="none" w:sz="0" w:space="0" w:color="auto"/>
                <w:right w:val="none" w:sz="0" w:space="0" w:color="auto"/>
              </w:divBdr>
            </w:div>
            <w:div w:id="1610814318">
              <w:marLeft w:val="0"/>
              <w:marRight w:val="0"/>
              <w:marTop w:val="0"/>
              <w:marBottom w:val="0"/>
              <w:divBdr>
                <w:top w:val="none" w:sz="0" w:space="0" w:color="auto"/>
                <w:left w:val="none" w:sz="0" w:space="0" w:color="auto"/>
                <w:bottom w:val="none" w:sz="0" w:space="0" w:color="auto"/>
                <w:right w:val="none" w:sz="0" w:space="0" w:color="auto"/>
              </w:divBdr>
            </w:div>
            <w:div w:id="1629506658">
              <w:marLeft w:val="0"/>
              <w:marRight w:val="0"/>
              <w:marTop w:val="0"/>
              <w:marBottom w:val="0"/>
              <w:divBdr>
                <w:top w:val="none" w:sz="0" w:space="0" w:color="auto"/>
                <w:left w:val="none" w:sz="0" w:space="0" w:color="auto"/>
                <w:bottom w:val="none" w:sz="0" w:space="0" w:color="auto"/>
                <w:right w:val="none" w:sz="0" w:space="0" w:color="auto"/>
              </w:divBdr>
            </w:div>
            <w:div w:id="1491672986">
              <w:marLeft w:val="0"/>
              <w:marRight w:val="0"/>
              <w:marTop w:val="0"/>
              <w:marBottom w:val="0"/>
              <w:divBdr>
                <w:top w:val="none" w:sz="0" w:space="0" w:color="auto"/>
                <w:left w:val="none" w:sz="0" w:space="0" w:color="auto"/>
                <w:bottom w:val="none" w:sz="0" w:space="0" w:color="auto"/>
                <w:right w:val="none" w:sz="0" w:space="0" w:color="auto"/>
              </w:divBdr>
            </w:div>
            <w:div w:id="1921475717">
              <w:marLeft w:val="0"/>
              <w:marRight w:val="0"/>
              <w:marTop w:val="0"/>
              <w:marBottom w:val="0"/>
              <w:divBdr>
                <w:top w:val="none" w:sz="0" w:space="0" w:color="auto"/>
                <w:left w:val="none" w:sz="0" w:space="0" w:color="auto"/>
                <w:bottom w:val="none" w:sz="0" w:space="0" w:color="auto"/>
                <w:right w:val="none" w:sz="0" w:space="0" w:color="auto"/>
              </w:divBdr>
            </w:div>
            <w:div w:id="1478716496">
              <w:marLeft w:val="0"/>
              <w:marRight w:val="0"/>
              <w:marTop w:val="0"/>
              <w:marBottom w:val="0"/>
              <w:divBdr>
                <w:top w:val="none" w:sz="0" w:space="0" w:color="auto"/>
                <w:left w:val="none" w:sz="0" w:space="0" w:color="auto"/>
                <w:bottom w:val="none" w:sz="0" w:space="0" w:color="auto"/>
                <w:right w:val="none" w:sz="0" w:space="0" w:color="auto"/>
              </w:divBdr>
            </w:div>
            <w:div w:id="1910650731">
              <w:marLeft w:val="0"/>
              <w:marRight w:val="0"/>
              <w:marTop w:val="0"/>
              <w:marBottom w:val="0"/>
              <w:divBdr>
                <w:top w:val="none" w:sz="0" w:space="0" w:color="auto"/>
                <w:left w:val="none" w:sz="0" w:space="0" w:color="auto"/>
                <w:bottom w:val="none" w:sz="0" w:space="0" w:color="auto"/>
                <w:right w:val="none" w:sz="0" w:space="0" w:color="auto"/>
              </w:divBdr>
            </w:div>
            <w:div w:id="252591401">
              <w:marLeft w:val="0"/>
              <w:marRight w:val="0"/>
              <w:marTop w:val="0"/>
              <w:marBottom w:val="0"/>
              <w:divBdr>
                <w:top w:val="none" w:sz="0" w:space="0" w:color="auto"/>
                <w:left w:val="none" w:sz="0" w:space="0" w:color="auto"/>
                <w:bottom w:val="none" w:sz="0" w:space="0" w:color="auto"/>
                <w:right w:val="none" w:sz="0" w:space="0" w:color="auto"/>
              </w:divBdr>
            </w:div>
            <w:div w:id="15129087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19765487">
      <w:bodyDiv w:val="1"/>
      <w:marLeft w:val="0"/>
      <w:marRight w:val="0"/>
      <w:marTop w:val="0"/>
      <w:marBottom w:val="0"/>
      <w:divBdr>
        <w:top w:val="none" w:sz="0" w:space="0" w:color="auto"/>
        <w:left w:val="none" w:sz="0" w:space="0" w:color="auto"/>
        <w:bottom w:val="none" w:sz="0" w:space="0" w:color="auto"/>
        <w:right w:val="none" w:sz="0" w:space="0" w:color="auto"/>
      </w:divBdr>
    </w:div>
    <w:div w:id="1352338890">
      <w:bodyDiv w:val="1"/>
      <w:marLeft w:val="0"/>
      <w:marRight w:val="0"/>
      <w:marTop w:val="0"/>
      <w:marBottom w:val="0"/>
      <w:divBdr>
        <w:top w:val="none" w:sz="0" w:space="0" w:color="auto"/>
        <w:left w:val="none" w:sz="0" w:space="0" w:color="auto"/>
        <w:bottom w:val="none" w:sz="0" w:space="0" w:color="auto"/>
        <w:right w:val="none" w:sz="0" w:space="0" w:color="auto"/>
      </w:divBdr>
    </w:div>
    <w:div w:id="1475560528">
      <w:bodyDiv w:val="1"/>
      <w:marLeft w:val="0"/>
      <w:marRight w:val="0"/>
      <w:marTop w:val="0"/>
      <w:marBottom w:val="0"/>
      <w:divBdr>
        <w:top w:val="none" w:sz="0" w:space="0" w:color="auto"/>
        <w:left w:val="none" w:sz="0" w:space="0" w:color="auto"/>
        <w:bottom w:val="none" w:sz="0" w:space="0" w:color="auto"/>
        <w:right w:val="none" w:sz="0" w:space="0" w:color="auto"/>
      </w:divBdr>
    </w:div>
    <w:div w:id="1619411523">
      <w:bodyDiv w:val="1"/>
      <w:marLeft w:val="0"/>
      <w:marRight w:val="0"/>
      <w:marTop w:val="0"/>
      <w:marBottom w:val="0"/>
      <w:divBdr>
        <w:top w:val="none" w:sz="0" w:space="0" w:color="auto"/>
        <w:left w:val="none" w:sz="0" w:space="0" w:color="auto"/>
        <w:bottom w:val="none" w:sz="0" w:space="0" w:color="auto"/>
        <w:right w:val="none" w:sz="0" w:space="0" w:color="auto"/>
      </w:divBdr>
    </w:div>
    <w:div w:id="1679575500">
      <w:bodyDiv w:val="1"/>
      <w:marLeft w:val="0"/>
      <w:marRight w:val="0"/>
      <w:marTop w:val="0"/>
      <w:marBottom w:val="0"/>
      <w:divBdr>
        <w:top w:val="none" w:sz="0" w:space="0" w:color="auto"/>
        <w:left w:val="none" w:sz="0" w:space="0" w:color="auto"/>
        <w:bottom w:val="none" w:sz="0" w:space="0" w:color="auto"/>
        <w:right w:val="none" w:sz="0" w:space="0" w:color="auto"/>
      </w:divBdr>
      <w:divsChild>
        <w:div w:id="1713922297">
          <w:marLeft w:val="446"/>
          <w:marRight w:val="0"/>
          <w:marTop w:val="0"/>
          <w:marBottom w:val="0"/>
          <w:divBdr>
            <w:top w:val="none" w:sz="0" w:space="0" w:color="auto"/>
            <w:left w:val="none" w:sz="0" w:space="0" w:color="auto"/>
            <w:bottom w:val="none" w:sz="0" w:space="0" w:color="auto"/>
            <w:right w:val="none" w:sz="0" w:space="0" w:color="auto"/>
          </w:divBdr>
        </w:div>
      </w:divsChild>
    </w:div>
    <w:div w:id="1782341151">
      <w:bodyDiv w:val="1"/>
      <w:marLeft w:val="0"/>
      <w:marRight w:val="0"/>
      <w:marTop w:val="0"/>
      <w:marBottom w:val="0"/>
      <w:divBdr>
        <w:top w:val="none" w:sz="0" w:space="0" w:color="auto"/>
        <w:left w:val="none" w:sz="0" w:space="0" w:color="auto"/>
        <w:bottom w:val="none" w:sz="0" w:space="0" w:color="auto"/>
        <w:right w:val="none" w:sz="0" w:space="0" w:color="auto"/>
      </w:divBdr>
    </w:div>
    <w:div w:id="1793399062">
      <w:bodyDiv w:val="1"/>
      <w:marLeft w:val="0"/>
      <w:marRight w:val="0"/>
      <w:marTop w:val="0"/>
      <w:marBottom w:val="0"/>
      <w:divBdr>
        <w:top w:val="none" w:sz="0" w:space="0" w:color="auto"/>
        <w:left w:val="none" w:sz="0" w:space="0" w:color="auto"/>
        <w:bottom w:val="none" w:sz="0" w:space="0" w:color="auto"/>
        <w:right w:val="none" w:sz="0" w:space="0" w:color="auto"/>
      </w:divBdr>
    </w:div>
    <w:div w:id="1885562733">
      <w:bodyDiv w:val="1"/>
      <w:marLeft w:val="0"/>
      <w:marRight w:val="0"/>
      <w:marTop w:val="0"/>
      <w:marBottom w:val="0"/>
      <w:divBdr>
        <w:top w:val="none" w:sz="0" w:space="0" w:color="auto"/>
        <w:left w:val="none" w:sz="0" w:space="0" w:color="auto"/>
        <w:bottom w:val="none" w:sz="0" w:space="0" w:color="auto"/>
        <w:right w:val="none" w:sz="0" w:space="0" w:color="auto"/>
      </w:divBdr>
    </w:div>
    <w:div w:id="1965498706">
      <w:bodyDiv w:val="1"/>
      <w:marLeft w:val="0"/>
      <w:marRight w:val="0"/>
      <w:marTop w:val="0"/>
      <w:marBottom w:val="0"/>
      <w:divBdr>
        <w:top w:val="none" w:sz="0" w:space="0" w:color="auto"/>
        <w:left w:val="none" w:sz="0" w:space="0" w:color="auto"/>
        <w:bottom w:val="none" w:sz="0" w:space="0" w:color="auto"/>
        <w:right w:val="none" w:sz="0" w:space="0" w:color="auto"/>
      </w:divBdr>
    </w:div>
    <w:div w:id="1979607227">
      <w:bodyDiv w:val="1"/>
      <w:marLeft w:val="0"/>
      <w:marRight w:val="0"/>
      <w:marTop w:val="0"/>
      <w:marBottom w:val="0"/>
      <w:divBdr>
        <w:top w:val="none" w:sz="0" w:space="0" w:color="auto"/>
        <w:left w:val="none" w:sz="0" w:space="0" w:color="auto"/>
        <w:bottom w:val="none" w:sz="0" w:space="0" w:color="auto"/>
        <w:right w:val="none" w:sz="0" w:space="0" w:color="auto"/>
      </w:divBdr>
    </w:div>
    <w:div w:id="1990354458">
      <w:bodyDiv w:val="1"/>
      <w:marLeft w:val="0"/>
      <w:marRight w:val="0"/>
      <w:marTop w:val="0"/>
      <w:marBottom w:val="0"/>
      <w:divBdr>
        <w:top w:val="none" w:sz="0" w:space="0" w:color="auto"/>
        <w:left w:val="none" w:sz="0" w:space="0" w:color="auto"/>
        <w:bottom w:val="none" w:sz="0" w:space="0" w:color="auto"/>
        <w:right w:val="none" w:sz="0" w:space="0" w:color="auto"/>
      </w:divBdr>
      <w:divsChild>
        <w:div w:id="848058531">
          <w:marLeft w:val="0"/>
          <w:marRight w:val="0"/>
          <w:marTop w:val="0"/>
          <w:marBottom w:val="0"/>
          <w:divBdr>
            <w:top w:val="none" w:sz="0" w:space="0" w:color="auto"/>
            <w:left w:val="none" w:sz="0" w:space="0" w:color="auto"/>
            <w:bottom w:val="none" w:sz="0" w:space="0" w:color="auto"/>
            <w:right w:val="none" w:sz="0" w:space="0" w:color="auto"/>
          </w:divBdr>
          <w:divsChild>
            <w:div w:id="859782332">
              <w:marLeft w:val="0"/>
              <w:marRight w:val="0"/>
              <w:marTop w:val="0"/>
              <w:marBottom w:val="0"/>
              <w:divBdr>
                <w:top w:val="none" w:sz="0" w:space="0" w:color="auto"/>
                <w:left w:val="none" w:sz="0" w:space="0" w:color="auto"/>
                <w:bottom w:val="none" w:sz="0" w:space="0" w:color="auto"/>
                <w:right w:val="none" w:sz="0" w:space="0" w:color="auto"/>
              </w:divBdr>
            </w:div>
            <w:div w:id="97918280">
              <w:marLeft w:val="0"/>
              <w:marRight w:val="0"/>
              <w:marTop w:val="0"/>
              <w:marBottom w:val="0"/>
              <w:divBdr>
                <w:top w:val="none" w:sz="0" w:space="0" w:color="auto"/>
                <w:left w:val="none" w:sz="0" w:space="0" w:color="auto"/>
                <w:bottom w:val="none" w:sz="0" w:space="0" w:color="auto"/>
                <w:right w:val="none" w:sz="0" w:space="0" w:color="auto"/>
              </w:divBdr>
            </w:div>
            <w:div w:id="1713113693">
              <w:marLeft w:val="0"/>
              <w:marRight w:val="0"/>
              <w:marTop w:val="0"/>
              <w:marBottom w:val="0"/>
              <w:divBdr>
                <w:top w:val="none" w:sz="0" w:space="0" w:color="auto"/>
                <w:left w:val="none" w:sz="0" w:space="0" w:color="auto"/>
                <w:bottom w:val="none" w:sz="0" w:space="0" w:color="auto"/>
                <w:right w:val="none" w:sz="0" w:space="0" w:color="auto"/>
              </w:divBdr>
            </w:div>
            <w:div w:id="498227619">
              <w:marLeft w:val="0"/>
              <w:marRight w:val="0"/>
              <w:marTop w:val="0"/>
              <w:marBottom w:val="0"/>
              <w:divBdr>
                <w:top w:val="none" w:sz="0" w:space="0" w:color="auto"/>
                <w:left w:val="none" w:sz="0" w:space="0" w:color="auto"/>
                <w:bottom w:val="none" w:sz="0" w:space="0" w:color="auto"/>
                <w:right w:val="none" w:sz="0" w:space="0" w:color="auto"/>
              </w:divBdr>
            </w:div>
            <w:div w:id="1593201334">
              <w:marLeft w:val="0"/>
              <w:marRight w:val="0"/>
              <w:marTop w:val="0"/>
              <w:marBottom w:val="0"/>
              <w:divBdr>
                <w:top w:val="none" w:sz="0" w:space="0" w:color="auto"/>
                <w:left w:val="none" w:sz="0" w:space="0" w:color="auto"/>
                <w:bottom w:val="none" w:sz="0" w:space="0" w:color="auto"/>
                <w:right w:val="none" w:sz="0" w:space="0" w:color="auto"/>
              </w:divBdr>
            </w:div>
            <w:div w:id="597564995">
              <w:marLeft w:val="0"/>
              <w:marRight w:val="0"/>
              <w:marTop w:val="0"/>
              <w:marBottom w:val="0"/>
              <w:divBdr>
                <w:top w:val="none" w:sz="0" w:space="0" w:color="auto"/>
                <w:left w:val="none" w:sz="0" w:space="0" w:color="auto"/>
                <w:bottom w:val="none" w:sz="0" w:space="0" w:color="auto"/>
                <w:right w:val="none" w:sz="0" w:space="0" w:color="auto"/>
              </w:divBdr>
            </w:div>
            <w:div w:id="159274704">
              <w:marLeft w:val="0"/>
              <w:marRight w:val="0"/>
              <w:marTop w:val="0"/>
              <w:marBottom w:val="0"/>
              <w:divBdr>
                <w:top w:val="none" w:sz="0" w:space="0" w:color="auto"/>
                <w:left w:val="none" w:sz="0" w:space="0" w:color="auto"/>
                <w:bottom w:val="none" w:sz="0" w:space="0" w:color="auto"/>
                <w:right w:val="none" w:sz="0" w:space="0" w:color="auto"/>
              </w:divBdr>
            </w:div>
            <w:div w:id="481047599">
              <w:marLeft w:val="0"/>
              <w:marRight w:val="0"/>
              <w:marTop w:val="0"/>
              <w:marBottom w:val="0"/>
              <w:divBdr>
                <w:top w:val="none" w:sz="0" w:space="0" w:color="auto"/>
                <w:left w:val="none" w:sz="0" w:space="0" w:color="auto"/>
                <w:bottom w:val="none" w:sz="0" w:space="0" w:color="auto"/>
                <w:right w:val="none" w:sz="0" w:space="0" w:color="auto"/>
              </w:divBdr>
            </w:div>
            <w:div w:id="391125584">
              <w:marLeft w:val="0"/>
              <w:marRight w:val="0"/>
              <w:marTop w:val="0"/>
              <w:marBottom w:val="0"/>
              <w:divBdr>
                <w:top w:val="none" w:sz="0" w:space="0" w:color="auto"/>
                <w:left w:val="none" w:sz="0" w:space="0" w:color="auto"/>
                <w:bottom w:val="none" w:sz="0" w:space="0" w:color="auto"/>
                <w:right w:val="none" w:sz="0" w:space="0" w:color="auto"/>
              </w:divBdr>
            </w:div>
            <w:div w:id="2004359212">
              <w:marLeft w:val="0"/>
              <w:marRight w:val="0"/>
              <w:marTop w:val="0"/>
              <w:marBottom w:val="0"/>
              <w:divBdr>
                <w:top w:val="none" w:sz="0" w:space="0" w:color="auto"/>
                <w:left w:val="none" w:sz="0" w:space="0" w:color="auto"/>
                <w:bottom w:val="none" w:sz="0" w:space="0" w:color="auto"/>
                <w:right w:val="none" w:sz="0" w:space="0" w:color="auto"/>
              </w:divBdr>
            </w:div>
            <w:div w:id="1789544467">
              <w:marLeft w:val="0"/>
              <w:marRight w:val="0"/>
              <w:marTop w:val="0"/>
              <w:marBottom w:val="0"/>
              <w:divBdr>
                <w:top w:val="none" w:sz="0" w:space="0" w:color="auto"/>
                <w:left w:val="none" w:sz="0" w:space="0" w:color="auto"/>
                <w:bottom w:val="none" w:sz="0" w:space="0" w:color="auto"/>
                <w:right w:val="none" w:sz="0" w:space="0" w:color="auto"/>
              </w:divBdr>
            </w:div>
            <w:div w:id="704477061">
              <w:marLeft w:val="0"/>
              <w:marRight w:val="0"/>
              <w:marTop w:val="0"/>
              <w:marBottom w:val="0"/>
              <w:divBdr>
                <w:top w:val="none" w:sz="0" w:space="0" w:color="auto"/>
                <w:left w:val="none" w:sz="0" w:space="0" w:color="auto"/>
                <w:bottom w:val="none" w:sz="0" w:space="0" w:color="auto"/>
                <w:right w:val="none" w:sz="0" w:space="0" w:color="auto"/>
              </w:divBdr>
            </w:div>
            <w:div w:id="1308969164">
              <w:marLeft w:val="0"/>
              <w:marRight w:val="0"/>
              <w:marTop w:val="0"/>
              <w:marBottom w:val="0"/>
              <w:divBdr>
                <w:top w:val="none" w:sz="0" w:space="0" w:color="auto"/>
                <w:left w:val="none" w:sz="0" w:space="0" w:color="auto"/>
                <w:bottom w:val="none" w:sz="0" w:space="0" w:color="auto"/>
                <w:right w:val="none" w:sz="0" w:space="0" w:color="auto"/>
              </w:divBdr>
            </w:div>
            <w:div w:id="1494445800">
              <w:marLeft w:val="0"/>
              <w:marRight w:val="0"/>
              <w:marTop w:val="0"/>
              <w:marBottom w:val="0"/>
              <w:divBdr>
                <w:top w:val="none" w:sz="0" w:space="0" w:color="auto"/>
                <w:left w:val="none" w:sz="0" w:space="0" w:color="auto"/>
                <w:bottom w:val="none" w:sz="0" w:space="0" w:color="auto"/>
                <w:right w:val="none" w:sz="0" w:space="0" w:color="auto"/>
              </w:divBdr>
            </w:div>
            <w:div w:id="1485007931">
              <w:marLeft w:val="0"/>
              <w:marRight w:val="0"/>
              <w:marTop w:val="0"/>
              <w:marBottom w:val="0"/>
              <w:divBdr>
                <w:top w:val="none" w:sz="0" w:space="0" w:color="auto"/>
                <w:left w:val="none" w:sz="0" w:space="0" w:color="auto"/>
                <w:bottom w:val="none" w:sz="0" w:space="0" w:color="auto"/>
                <w:right w:val="none" w:sz="0" w:space="0" w:color="auto"/>
              </w:divBdr>
            </w:div>
            <w:div w:id="1118790729">
              <w:marLeft w:val="0"/>
              <w:marRight w:val="0"/>
              <w:marTop w:val="0"/>
              <w:marBottom w:val="0"/>
              <w:divBdr>
                <w:top w:val="none" w:sz="0" w:space="0" w:color="auto"/>
                <w:left w:val="none" w:sz="0" w:space="0" w:color="auto"/>
                <w:bottom w:val="none" w:sz="0" w:space="0" w:color="auto"/>
                <w:right w:val="none" w:sz="0" w:space="0" w:color="auto"/>
              </w:divBdr>
            </w:div>
            <w:div w:id="2016573592">
              <w:marLeft w:val="0"/>
              <w:marRight w:val="0"/>
              <w:marTop w:val="0"/>
              <w:marBottom w:val="0"/>
              <w:divBdr>
                <w:top w:val="none" w:sz="0" w:space="0" w:color="auto"/>
                <w:left w:val="none" w:sz="0" w:space="0" w:color="auto"/>
                <w:bottom w:val="none" w:sz="0" w:space="0" w:color="auto"/>
                <w:right w:val="none" w:sz="0" w:space="0" w:color="auto"/>
              </w:divBdr>
            </w:div>
            <w:div w:id="130368588">
              <w:marLeft w:val="0"/>
              <w:marRight w:val="0"/>
              <w:marTop w:val="0"/>
              <w:marBottom w:val="0"/>
              <w:divBdr>
                <w:top w:val="none" w:sz="0" w:space="0" w:color="auto"/>
                <w:left w:val="none" w:sz="0" w:space="0" w:color="auto"/>
                <w:bottom w:val="none" w:sz="0" w:space="0" w:color="auto"/>
                <w:right w:val="none" w:sz="0" w:space="0" w:color="auto"/>
              </w:divBdr>
            </w:div>
            <w:div w:id="665210234">
              <w:marLeft w:val="0"/>
              <w:marRight w:val="0"/>
              <w:marTop w:val="0"/>
              <w:marBottom w:val="0"/>
              <w:divBdr>
                <w:top w:val="none" w:sz="0" w:space="0" w:color="auto"/>
                <w:left w:val="none" w:sz="0" w:space="0" w:color="auto"/>
                <w:bottom w:val="none" w:sz="0" w:space="0" w:color="auto"/>
                <w:right w:val="none" w:sz="0" w:space="0" w:color="auto"/>
              </w:divBdr>
            </w:div>
            <w:div w:id="1426464670">
              <w:marLeft w:val="0"/>
              <w:marRight w:val="0"/>
              <w:marTop w:val="0"/>
              <w:marBottom w:val="0"/>
              <w:divBdr>
                <w:top w:val="none" w:sz="0" w:space="0" w:color="auto"/>
                <w:left w:val="none" w:sz="0" w:space="0" w:color="auto"/>
                <w:bottom w:val="none" w:sz="0" w:space="0" w:color="auto"/>
                <w:right w:val="none" w:sz="0" w:space="0" w:color="auto"/>
              </w:divBdr>
            </w:div>
            <w:div w:id="2064867246">
              <w:marLeft w:val="0"/>
              <w:marRight w:val="0"/>
              <w:marTop w:val="0"/>
              <w:marBottom w:val="0"/>
              <w:divBdr>
                <w:top w:val="none" w:sz="0" w:space="0" w:color="auto"/>
                <w:left w:val="none" w:sz="0" w:space="0" w:color="auto"/>
                <w:bottom w:val="none" w:sz="0" w:space="0" w:color="auto"/>
                <w:right w:val="none" w:sz="0" w:space="0" w:color="auto"/>
              </w:divBdr>
            </w:div>
            <w:div w:id="908884490">
              <w:marLeft w:val="0"/>
              <w:marRight w:val="0"/>
              <w:marTop w:val="0"/>
              <w:marBottom w:val="0"/>
              <w:divBdr>
                <w:top w:val="none" w:sz="0" w:space="0" w:color="auto"/>
                <w:left w:val="none" w:sz="0" w:space="0" w:color="auto"/>
                <w:bottom w:val="none" w:sz="0" w:space="0" w:color="auto"/>
                <w:right w:val="none" w:sz="0" w:space="0" w:color="auto"/>
              </w:divBdr>
            </w:div>
            <w:div w:id="1211961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01812114">
      <w:bodyDiv w:val="1"/>
      <w:marLeft w:val="0"/>
      <w:marRight w:val="0"/>
      <w:marTop w:val="0"/>
      <w:marBottom w:val="0"/>
      <w:divBdr>
        <w:top w:val="none" w:sz="0" w:space="0" w:color="auto"/>
        <w:left w:val="none" w:sz="0" w:space="0" w:color="auto"/>
        <w:bottom w:val="none" w:sz="0" w:space="0" w:color="auto"/>
        <w:right w:val="none" w:sz="0" w:space="0" w:color="auto"/>
      </w:divBdr>
    </w:div>
    <w:div w:id="21014862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ulla.wenderoth@pfannenberg.com" TargetMode="External"/><Relationship Id="rId5" Type="http://schemas.openxmlformats.org/officeDocument/2006/relationships/webSettings" Target="webSettings.xml"/><Relationship Id="rId10" Type="http://schemas.openxmlformats.org/officeDocument/2006/relationships/hyperlink" Target="http://www.pfannenberg.com" TargetMode="External"/><Relationship Id="rId4" Type="http://schemas.openxmlformats.org/officeDocument/2006/relationships/settings" Target="settings.xml"/><Relationship Id="rId9" Type="http://schemas.openxmlformats.org/officeDocument/2006/relationships/hyperlink" Target="http://www.pfannenberg.com/en/solutions/industries/art-illumination/" TargetMode="Externa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2" Type="http://schemas.openxmlformats.org/officeDocument/2006/relationships/image" Target="media/image3.jpeg"/><Relationship Id="rId1" Type="http://schemas.openxmlformats.org/officeDocument/2006/relationships/image" Target="media/image2.png"/></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BB7B549-56D3-4324-9A1D-160162B3238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940</Words>
  <Characters>5923</Characters>
  <Application>Microsoft Office Word</Application>
  <DocSecurity>0</DocSecurity>
  <Lines>49</Lines>
  <Paragraphs>13</Paragraphs>
  <ScaleCrop>false</ScaleCrop>
  <HeadingPairs>
    <vt:vector size="4" baseType="variant">
      <vt:variant>
        <vt:lpstr>Titel</vt:lpstr>
      </vt:variant>
      <vt:variant>
        <vt:i4>1</vt:i4>
      </vt:variant>
      <vt:variant>
        <vt:lpstr>Titre</vt:lpstr>
      </vt:variant>
      <vt:variant>
        <vt:i4>1</vt:i4>
      </vt:variant>
    </vt:vector>
  </HeadingPairs>
  <TitlesOfParts>
    <vt:vector size="2" baseType="lpstr">
      <vt:lpstr/>
      <vt:lpstr/>
    </vt:vector>
  </TitlesOfParts>
  <Company>Pfannenberg Group</Company>
  <LinksUpToDate>false</LinksUpToDate>
  <CharactersWithSpaces>6850</CharactersWithSpaces>
  <SharedDoc>false</SharedDoc>
  <HLinks>
    <vt:vector size="48" baseType="variant">
      <vt:variant>
        <vt:i4>5374019</vt:i4>
      </vt:variant>
      <vt:variant>
        <vt:i4>21</vt:i4>
      </vt:variant>
      <vt:variant>
        <vt:i4>0</vt:i4>
      </vt:variant>
      <vt:variant>
        <vt:i4>5</vt:i4>
      </vt:variant>
      <vt:variant>
        <vt:lpwstr>http://www.pfannenberg.com/de</vt:lpwstr>
      </vt:variant>
      <vt:variant>
        <vt:lpwstr/>
      </vt:variant>
      <vt:variant>
        <vt:i4>1835012</vt:i4>
      </vt:variant>
      <vt:variant>
        <vt:i4>18</vt:i4>
      </vt:variant>
      <vt:variant>
        <vt:i4>0</vt:i4>
      </vt:variant>
      <vt:variant>
        <vt:i4>5</vt:i4>
      </vt:variant>
      <vt:variant>
        <vt:lpwstr>../AppData/Local/AppData/Local/Microsoft/Windows/Temporary Internet Files/Content.Outlook/AppData/Local/Microsoft/Windows/INetCache/AppData/Dokumente und Einstellungen/Lokale Einstellungen/Temporary Internet Files/OLK14D/www.art-illumination.com</vt:lpwstr>
      </vt:variant>
      <vt:variant>
        <vt:lpwstr/>
      </vt:variant>
      <vt:variant>
        <vt:i4>4718677</vt:i4>
      </vt:variant>
      <vt:variant>
        <vt:i4>15</vt:i4>
      </vt:variant>
      <vt:variant>
        <vt:i4>0</vt:i4>
      </vt:variant>
      <vt:variant>
        <vt:i4>5</vt:i4>
      </vt:variant>
      <vt:variant>
        <vt:lpwstr>http://stiftung-klingelknopf.de/</vt:lpwstr>
      </vt:variant>
      <vt:variant>
        <vt:lpwstr/>
      </vt:variant>
      <vt:variant>
        <vt:i4>3473466</vt:i4>
      </vt:variant>
      <vt:variant>
        <vt:i4>12</vt:i4>
      </vt:variant>
      <vt:variant>
        <vt:i4>0</vt:i4>
      </vt:variant>
      <vt:variant>
        <vt:i4>5</vt:i4>
      </vt:variant>
      <vt:variant>
        <vt:lpwstr>http://www.kunterbunt-bergedorf.de/</vt:lpwstr>
      </vt:variant>
      <vt:variant>
        <vt:lpwstr/>
      </vt:variant>
      <vt:variant>
        <vt:i4>3539052</vt:i4>
      </vt:variant>
      <vt:variant>
        <vt:i4>9</vt:i4>
      </vt:variant>
      <vt:variant>
        <vt:i4>0</vt:i4>
      </vt:variant>
      <vt:variant>
        <vt:i4>5</vt:i4>
      </vt:variant>
      <vt:variant>
        <vt:lpwstr>http://www.pfannenberg.com/</vt:lpwstr>
      </vt:variant>
      <vt:variant>
        <vt:lpwstr/>
      </vt:variant>
      <vt:variant>
        <vt:i4>3014732</vt:i4>
      </vt:variant>
      <vt:variant>
        <vt:i4>6</vt:i4>
      </vt:variant>
      <vt:variant>
        <vt:i4>0</vt:i4>
      </vt:variant>
      <vt:variant>
        <vt:i4>5</vt:i4>
      </vt:variant>
      <vt:variant>
        <vt:lpwstr>mailto:Ulla.Wenderoth@Pfannenberg.com</vt:lpwstr>
      </vt:variant>
      <vt:variant>
        <vt:lpwstr/>
      </vt:variant>
      <vt:variant>
        <vt:i4>3211388</vt:i4>
      </vt:variant>
      <vt:variant>
        <vt:i4>3</vt:i4>
      </vt:variant>
      <vt:variant>
        <vt:i4>0</vt:i4>
      </vt:variant>
      <vt:variant>
        <vt:i4>5</vt:i4>
      </vt:variant>
      <vt:variant>
        <vt:lpwstr>http://www.faktor3.de/</vt:lpwstr>
      </vt:variant>
      <vt:variant>
        <vt:lpwstr/>
      </vt:variant>
      <vt:variant>
        <vt:i4>5242986</vt:i4>
      </vt:variant>
      <vt:variant>
        <vt:i4>0</vt:i4>
      </vt:variant>
      <vt:variant>
        <vt:i4>0</vt:i4>
      </vt:variant>
      <vt:variant>
        <vt:i4>5</vt:i4>
      </vt:variant>
      <vt:variant>
        <vt:lpwstr>mailto:j.braun@faktor3.de</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dc:creator>
  <cp:lastModifiedBy>Annika</cp:lastModifiedBy>
  <cp:revision>3</cp:revision>
  <cp:lastPrinted>2018-08-27T07:58:00Z</cp:lastPrinted>
  <dcterms:created xsi:type="dcterms:W3CDTF">2018-11-12T10:29:00Z</dcterms:created>
  <dcterms:modified xsi:type="dcterms:W3CDTF">2018-11-21T09:23:00Z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ies>
</file>